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A8FA1" w14:textId="77777777" w:rsidR="00C40BE9" w:rsidRDefault="00C40BE9">
      <w:pPr>
        <w:pStyle w:val="Corpotesto"/>
        <w:spacing w:line="320" w:lineRule="exact"/>
        <w:rPr>
          <w:rFonts w:ascii="Garamond" w:hAnsi="Garamond"/>
        </w:rPr>
      </w:pPr>
    </w:p>
    <w:tbl>
      <w:tblPr>
        <w:tblW w:w="0" w:type="auto"/>
        <w:tblLayout w:type="fixed"/>
        <w:tblLook w:val="04A0" w:firstRow="1" w:lastRow="0" w:firstColumn="1" w:lastColumn="0" w:noHBand="0" w:noVBand="1"/>
      </w:tblPr>
      <w:tblGrid>
        <w:gridCol w:w="4503"/>
        <w:gridCol w:w="5350"/>
      </w:tblGrid>
      <w:tr w:rsidR="00C40BE9" w:rsidRPr="00777BC3" w14:paraId="6373EEF5" w14:textId="77777777" w:rsidTr="00683D33">
        <w:tc>
          <w:tcPr>
            <w:tcW w:w="4503" w:type="dxa"/>
          </w:tcPr>
          <w:p w14:paraId="1FC4BF53" w14:textId="77777777" w:rsidR="00C40BE9" w:rsidRPr="00777BC3" w:rsidRDefault="00C40BE9" w:rsidP="00C40BE9">
            <w:pPr>
              <w:rPr>
                <w:rFonts w:ascii="Verdana" w:hAnsi="Verdana" w:cs="Arial"/>
                <w:sz w:val="18"/>
                <w:szCs w:val="18"/>
              </w:rPr>
            </w:pPr>
          </w:p>
        </w:tc>
        <w:tc>
          <w:tcPr>
            <w:tcW w:w="5350" w:type="dxa"/>
          </w:tcPr>
          <w:p w14:paraId="59EC9098" w14:textId="77777777" w:rsidR="00C40BE9" w:rsidRPr="00777BC3" w:rsidRDefault="00C40BE9" w:rsidP="00683D33">
            <w:pPr>
              <w:contextualSpacing/>
              <w:rPr>
                <w:rFonts w:ascii="Verdana" w:hAnsi="Verdana" w:cs="Arial"/>
                <w:sz w:val="18"/>
                <w:szCs w:val="18"/>
              </w:rPr>
            </w:pPr>
            <w:r w:rsidRPr="00C40BE9">
              <w:rPr>
                <w:rFonts w:ascii="Verdana" w:hAnsi="Verdana" w:cs="Calibri"/>
                <w:sz w:val="18"/>
                <w:szCs w:val="18"/>
              </w:rPr>
              <w:t>[</w:t>
            </w:r>
            <w:proofErr w:type="spellStart"/>
            <w:r w:rsidRPr="00C40BE9">
              <w:rPr>
                <w:rFonts w:ascii="Verdana" w:hAnsi="Verdana" w:cs="Calibri"/>
                <w:sz w:val="18"/>
                <w:szCs w:val="18"/>
              </w:rPr>
              <w:t>comune_value</w:t>
            </w:r>
            <w:proofErr w:type="spellEnd"/>
            <w:r w:rsidRPr="00C40BE9">
              <w:rPr>
                <w:rFonts w:ascii="Verdana" w:hAnsi="Verdana" w:cs="Calibri"/>
                <w:sz w:val="18"/>
                <w:szCs w:val="18"/>
              </w:rPr>
              <w:t>], lì _______________</w:t>
            </w:r>
          </w:p>
        </w:tc>
      </w:tr>
      <w:tr w:rsidR="00C40BE9" w:rsidRPr="00777BC3" w14:paraId="62C8E34A" w14:textId="77777777" w:rsidTr="00683D33">
        <w:tc>
          <w:tcPr>
            <w:tcW w:w="4503" w:type="dxa"/>
          </w:tcPr>
          <w:p w14:paraId="71A321BD" w14:textId="77777777" w:rsidR="00C40BE9" w:rsidRPr="00C40BE9" w:rsidRDefault="00C40BE9" w:rsidP="00683D33">
            <w:pPr>
              <w:rPr>
                <w:rFonts w:ascii="Verdana" w:hAnsi="Verdana" w:cs="Calibri"/>
                <w:sz w:val="18"/>
                <w:szCs w:val="18"/>
              </w:rPr>
            </w:pPr>
          </w:p>
        </w:tc>
        <w:tc>
          <w:tcPr>
            <w:tcW w:w="5350" w:type="dxa"/>
          </w:tcPr>
          <w:p w14:paraId="1A524FB7" w14:textId="77777777" w:rsidR="00C40BE9" w:rsidRPr="00C40BE9" w:rsidRDefault="00C40BE9" w:rsidP="00683D33">
            <w:pPr>
              <w:contextualSpacing/>
              <w:rPr>
                <w:rFonts w:ascii="Verdana" w:hAnsi="Verdana" w:cs="Calibri"/>
                <w:sz w:val="18"/>
                <w:szCs w:val="18"/>
              </w:rPr>
            </w:pPr>
          </w:p>
        </w:tc>
      </w:tr>
      <w:tr w:rsidR="00C40BE9" w:rsidRPr="00777BC3" w14:paraId="0ACE276E" w14:textId="77777777" w:rsidTr="00683D33">
        <w:tc>
          <w:tcPr>
            <w:tcW w:w="4503" w:type="dxa"/>
          </w:tcPr>
          <w:p w14:paraId="4FC4767B" w14:textId="77777777" w:rsidR="00C40BE9" w:rsidRPr="00777BC3" w:rsidRDefault="00C40BE9" w:rsidP="00683D33">
            <w:pPr>
              <w:jc w:val="right"/>
              <w:rPr>
                <w:rFonts w:ascii="Verdana" w:hAnsi="Verdana" w:cs="Arial"/>
                <w:sz w:val="18"/>
                <w:szCs w:val="18"/>
              </w:rPr>
            </w:pPr>
            <w:r w:rsidRPr="00777BC3">
              <w:rPr>
                <w:rFonts w:ascii="Verdana" w:hAnsi="Verdana" w:cs="Arial"/>
                <w:sz w:val="18"/>
                <w:szCs w:val="18"/>
              </w:rPr>
              <w:t>Alla c.a.</w:t>
            </w:r>
          </w:p>
          <w:p w14:paraId="3F023C67" w14:textId="77777777" w:rsidR="00C40BE9" w:rsidRPr="00777BC3" w:rsidRDefault="00C40BE9" w:rsidP="00683D33">
            <w:pPr>
              <w:jc w:val="right"/>
              <w:rPr>
                <w:rFonts w:ascii="Verdana" w:hAnsi="Verdana" w:cs="Arial"/>
                <w:sz w:val="18"/>
                <w:szCs w:val="18"/>
              </w:rPr>
            </w:pPr>
          </w:p>
        </w:tc>
        <w:tc>
          <w:tcPr>
            <w:tcW w:w="5350" w:type="dxa"/>
          </w:tcPr>
          <w:p w14:paraId="53D40E96" w14:textId="77777777" w:rsidR="00C40BE9" w:rsidRPr="00777BC3" w:rsidRDefault="00C40BE9" w:rsidP="00683D33">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fisica_cognome</w:t>
            </w:r>
            <w:proofErr w:type="spellEnd"/>
            <w:r w:rsidRPr="00777BC3">
              <w:rPr>
                <w:rFonts w:ascii="Verdana" w:hAnsi="Verdana" w:cs="Arial"/>
                <w:sz w:val="18"/>
                <w:szCs w:val="18"/>
              </w:rPr>
              <w:t>] [</w:t>
            </w:r>
            <w:proofErr w:type="spellStart"/>
            <w:r w:rsidRPr="00777BC3">
              <w:rPr>
                <w:rFonts w:ascii="Verdana" w:hAnsi="Verdana" w:cs="Arial"/>
                <w:sz w:val="18"/>
                <w:szCs w:val="18"/>
              </w:rPr>
              <w:t>fisica_nome</w:t>
            </w:r>
            <w:proofErr w:type="spellEnd"/>
            <w:r w:rsidRPr="00777BC3">
              <w:rPr>
                <w:rFonts w:ascii="Verdana" w:hAnsi="Verdana" w:cs="Arial"/>
                <w:sz w:val="18"/>
                <w:szCs w:val="18"/>
              </w:rPr>
              <w:t xml:space="preserve">] </w:t>
            </w:r>
          </w:p>
          <w:p w14:paraId="09408229" w14:textId="77777777" w:rsidR="00C40BE9" w:rsidRPr="00777BC3" w:rsidRDefault="00C40BE9" w:rsidP="00683D33">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fisica_indirizzo</w:t>
            </w:r>
            <w:proofErr w:type="spellEnd"/>
            <w:r w:rsidRPr="00777BC3">
              <w:rPr>
                <w:rFonts w:ascii="Verdana" w:hAnsi="Verdana" w:cs="Arial"/>
                <w:sz w:val="18"/>
                <w:szCs w:val="18"/>
              </w:rPr>
              <w:t>] [</w:t>
            </w:r>
            <w:proofErr w:type="spellStart"/>
            <w:r w:rsidRPr="00777BC3">
              <w:rPr>
                <w:rFonts w:ascii="Verdana" w:hAnsi="Verdana" w:cs="Arial"/>
                <w:sz w:val="18"/>
                <w:szCs w:val="18"/>
              </w:rPr>
              <w:t>fisica_civico</w:t>
            </w:r>
            <w:proofErr w:type="spellEnd"/>
            <w:r w:rsidRPr="00777BC3">
              <w:rPr>
                <w:rFonts w:ascii="Verdana" w:hAnsi="Verdana" w:cs="Arial"/>
                <w:sz w:val="18"/>
                <w:szCs w:val="18"/>
              </w:rPr>
              <w:t>] – [</w:t>
            </w:r>
            <w:proofErr w:type="spellStart"/>
            <w:r w:rsidRPr="00777BC3">
              <w:rPr>
                <w:rFonts w:ascii="Verdana" w:hAnsi="Verdana" w:cs="Arial"/>
                <w:sz w:val="18"/>
                <w:szCs w:val="18"/>
              </w:rPr>
              <w:t>fisica_cap</w:t>
            </w:r>
            <w:proofErr w:type="spellEnd"/>
            <w:r w:rsidRPr="00777BC3">
              <w:rPr>
                <w:rFonts w:ascii="Verdana" w:hAnsi="Verdana" w:cs="Arial"/>
                <w:sz w:val="18"/>
                <w:szCs w:val="18"/>
              </w:rPr>
              <w:t>] [</w:t>
            </w:r>
            <w:proofErr w:type="spellStart"/>
            <w:r w:rsidRPr="00777BC3">
              <w:rPr>
                <w:rFonts w:ascii="Verdana" w:hAnsi="Verdana" w:cs="Arial"/>
                <w:sz w:val="18"/>
                <w:szCs w:val="18"/>
              </w:rPr>
              <w:t>fisica_comune</w:t>
            </w:r>
            <w:proofErr w:type="spellEnd"/>
            <w:r w:rsidRPr="00777BC3">
              <w:rPr>
                <w:rFonts w:ascii="Verdana" w:hAnsi="Verdana" w:cs="Arial"/>
                <w:sz w:val="18"/>
                <w:szCs w:val="18"/>
              </w:rPr>
              <w:t>] ([</w:t>
            </w:r>
            <w:proofErr w:type="spellStart"/>
            <w:r w:rsidRPr="00777BC3">
              <w:rPr>
                <w:rFonts w:ascii="Verdana" w:hAnsi="Verdana" w:cs="Arial"/>
                <w:sz w:val="18"/>
                <w:szCs w:val="18"/>
              </w:rPr>
              <w:t>fisica_provincia</w:t>
            </w:r>
            <w:proofErr w:type="spellEnd"/>
            <w:r w:rsidRPr="00777BC3">
              <w:rPr>
                <w:rFonts w:ascii="Verdana" w:hAnsi="Verdana" w:cs="Arial"/>
                <w:sz w:val="18"/>
                <w:szCs w:val="18"/>
              </w:rPr>
              <w:t>])</w:t>
            </w:r>
          </w:p>
        </w:tc>
      </w:tr>
      <w:tr w:rsidR="00C40BE9" w:rsidRPr="00777BC3" w14:paraId="05E1EDF3" w14:textId="77777777" w:rsidTr="00683D33">
        <w:tc>
          <w:tcPr>
            <w:tcW w:w="4503" w:type="dxa"/>
          </w:tcPr>
          <w:p w14:paraId="21CB53D8" w14:textId="77777777" w:rsidR="00C40BE9" w:rsidRPr="00777BC3" w:rsidRDefault="00C40BE9" w:rsidP="00683D33">
            <w:pPr>
              <w:jc w:val="right"/>
              <w:rPr>
                <w:rFonts w:ascii="Verdana" w:hAnsi="Verdana" w:cs="Arial"/>
                <w:sz w:val="18"/>
                <w:szCs w:val="18"/>
              </w:rPr>
            </w:pPr>
          </w:p>
        </w:tc>
        <w:tc>
          <w:tcPr>
            <w:tcW w:w="5350" w:type="dxa"/>
          </w:tcPr>
          <w:p w14:paraId="105C57BE" w14:textId="77777777" w:rsidR="00C40BE9" w:rsidRPr="00777BC3" w:rsidRDefault="00C40BE9" w:rsidP="00683D33">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onshow;block</w:t>
            </w:r>
            <w:proofErr w:type="spellEnd"/>
            <w:r w:rsidRPr="00777BC3">
              <w:rPr>
                <w:rFonts w:ascii="Verdana" w:hAnsi="Verdana" w:cs="Arial"/>
                <w:sz w:val="18"/>
                <w:szCs w:val="18"/>
              </w:rPr>
              <w:t>=</w:t>
            </w:r>
            <w:proofErr w:type="spellStart"/>
            <w:r w:rsidRPr="00777BC3">
              <w:rPr>
                <w:rFonts w:ascii="Verdana" w:hAnsi="Verdana" w:cs="Arial"/>
                <w:sz w:val="18"/>
                <w:szCs w:val="18"/>
              </w:rPr>
              <w:t>tbs:row;when</w:t>
            </w:r>
            <w:proofErr w:type="spellEnd"/>
            <w:r w:rsidRPr="00777BC3">
              <w:rPr>
                <w:rFonts w:ascii="Verdana" w:hAnsi="Verdana" w:cs="Arial"/>
                <w:sz w:val="18"/>
                <w:szCs w:val="18"/>
              </w:rPr>
              <w:t xml:space="preserve"> [</w:t>
            </w:r>
            <w:proofErr w:type="spellStart"/>
            <w:r w:rsidRPr="00777BC3">
              <w:rPr>
                <w:rFonts w:ascii="Verdana" w:hAnsi="Verdana" w:cs="Arial"/>
                <w:sz w:val="18"/>
                <w:szCs w:val="18"/>
              </w:rPr>
              <w:t>delegato_opt_value</w:t>
            </w:r>
            <w:proofErr w:type="spellEnd"/>
            <w:r w:rsidRPr="00777BC3">
              <w:rPr>
                <w:rFonts w:ascii="Verdana" w:hAnsi="Verdana" w:cs="Arial"/>
                <w:sz w:val="18"/>
                <w:szCs w:val="18"/>
              </w:rPr>
              <w:t>]='1'][</w:t>
            </w:r>
            <w:proofErr w:type="spellStart"/>
            <w:r w:rsidRPr="00777BC3">
              <w:rPr>
                <w:rFonts w:ascii="Verdana" w:hAnsi="Verdana" w:cs="Arial"/>
                <w:sz w:val="18"/>
                <w:szCs w:val="18"/>
              </w:rPr>
              <w:t>delegato_cognome</w:t>
            </w:r>
            <w:proofErr w:type="spellEnd"/>
            <w:r w:rsidRPr="00777BC3">
              <w:rPr>
                <w:rFonts w:ascii="Verdana" w:hAnsi="Verdana" w:cs="Arial"/>
                <w:sz w:val="18"/>
                <w:szCs w:val="18"/>
              </w:rPr>
              <w:t>] [</w:t>
            </w:r>
            <w:proofErr w:type="spellStart"/>
            <w:r w:rsidRPr="00777BC3">
              <w:rPr>
                <w:rFonts w:ascii="Verdana" w:hAnsi="Verdana" w:cs="Arial"/>
                <w:sz w:val="18"/>
                <w:szCs w:val="18"/>
              </w:rPr>
              <w:t>delegato_nome</w:t>
            </w:r>
            <w:proofErr w:type="spellEnd"/>
            <w:r w:rsidRPr="00777BC3">
              <w:rPr>
                <w:rFonts w:ascii="Verdana" w:hAnsi="Verdana" w:cs="Arial"/>
                <w:sz w:val="18"/>
                <w:szCs w:val="18"/>
              </w:rPr>
              <w:t>]</w:t>
            </w:r>
          </w:p>
          <w:p w14:paraId="419ED86F" w14:textId="77777777" w:rsidR="00C40BE9" w:rsidRPr="00777BC3" w:rsidRDefault="00C40BE9" w:rsidP="00683D33">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delegato_indirizzo</w:t>
            </w:r>
            <w:proofErr w:type="spellEnd"/>
            <w:r w:rsidRPr="00777BC3">
              <w:rPr>
                <w:rFonts w:ascii="Verdana" w:hAnsi="Verdana" w:cs="Arial"/>
                <w:sz w:val="18"/>
                <w:szCs w:val="18"/>
              </w:rPr>
              <w:t>] [</w:t>
            </w:r>
            <w:proofErr w:type="spellStart"/>
            <w:r w:rsidRPr="00777BC3">
              <w:rPr>
                <w:rFonts w:ascii="Verdana" w:hAnsi="Verdana" w:cs="Arial"/>
                <w:sz w:val="18"/>
                <w:szCs w:val="18"/>
              </w:rPr>
              <w:t>delegato_civico</w:t>
            </w:r>
            <w:proofErr w:type="spellEnd"/>
            <w:r w:rsidRPr="00777BC3">
              <w:rPr>
                <w:rFonts w:ascii="Verdana" w:hAnsi="Verdana" w:cs="Arial"/>
                <w:sz w:val="18"/>
                <w:szCs w:val="18"/>
              </w:rPr>
              <w:t>] - [</w:t>
            </w:r>
            <w:proofErr w:type="spellStart"/>
            <w:r w:rsidRPr="00777BC3">
              <w:rPr>
                <w:rFonts w:ascii="Verdana" w:hAnsi="Verdana" w:cs="Arial"/>
                <w:sz w:val="18"/>
                <w:szCs w:val="18"/>
              </w:rPr>
              <w:t>delegato_cap</w:t>
            </w:r>
            <w:proofErr w:type="spellEnd"/>
            <w:r w:rsidRPr="00777BC3">
              <w:rPr>
                <w:rFonts w:ascii="Verdana" w:hAnsi="Verdana" w:cs="Arial"/>
                <w:sz w:val="18"/>
                <w:szCs w:val="18"/>
              </w:rPr>
              <w:t>] [</w:t>
            </w:r>
            <w:proofErr w:type="spellStart"/>
            <w:r w:rsidRPr="00777BC3">
              <w:rPr>
                <w:rFonts w:ascii="Verdana" w:hAnsi="Verdana" w:cs="Arial"/>
                <w:sz w:val="18"/>
                <w:szCs w:val="18"/>
              </w:rPr>
              <w:t>delegato_comune</w:t>
            </w:r>
            <w:proofErr w:type="spellEnd"/>
            <w:r w:rsidRPr="00777BC3">
              <w:rPr>
                <w:rFonts w:ascii="Verdana" w:hAnsi="Verdana" w:cs="Arial"/>
                <w:sz w:val="18"/>
                <w:szCs w:val="18"/>
              </w:rPr>
              <w:t>] ([</w:t>
            </w:r>
            <w:proofErr w:type="spellStart"/>
            <w:r w:rsidRPr="00777BC3">
              <w:rPr>
                <w:rFonts w:ascii="Verdana" w:hAnsi="Verdana" w:cs="Arial"/>
                <w:sz w:val="18"/>
                <w:szCs w:val="18"/>
              </w:rPr>
              <w:t>delegato_provincia</w:t>
            </w:r>
            <w:proofErr w:type="spellEnd"/>
            <w:r w:rsidRPr="00777BC3">
              <w:rPr>
                <w:rFonts w:ascii="Verdana" w:hAnsi="Verdana" w:cs="Arial"/>
                <w:sz w:val="18"/>
                <w:szCs w:val="18"/>
              </w:rPr>
              <w:t>])</w:t>
            </w:r>
          </w:p>
        </w:tc>
      </w:tr>
      <w:tr w:rsidR="00C40BE9" w:rsidRPr="00777BC3" w14:paraId="3B23B75D" w14:textId="77777777" w:rsidTr="00683D33">
        <w:tc>
          <w:tcPr>
            <w:tcW w:w="4503" w:type="dxa"/>
          </w:tcPr>
          <w:p w14:paraId="47722BAA" w14:textId="77777777" w:rsidR="00C40BE9" w:rsidRPr="00777BC3" w:rsidRDefault="00C40BE9" w:rsidP="00683D33">
            <w:pPr>
              <w:jc w:val="right"/>
              <w:rPr>
                <w:rFonts w:ascii="Verdana" w:hAnsi="Verdana" w:cs="Arial"/>
                <w:sz w:val="18"/>
                <w:szCs w:val="18"/>
              </w:rPr>
            </w:pPr>
          </w:p>
        </w:tc>
        <w:tc>
          <w:tcPr>
            <w:tcW w:w="5350" w:type="dxa"/>
          </w:tcPr>
          <w:p w14:paraId="0201EEEE" w14:textId="77777777" w:rsidR="00C40BE9" w:rsidRPr="00777BC3" w:rsidRDefault="00C40BE9" w:rsidP="00683D33">
            <w:pPr>
              <w:contextualSpacing/>
              <w:rPr>
                <w:rFonts w:ascii="Verdana" w:hAnsi="Verdana" w:cs="Arial"/>
                <w:sz w:val="18"/>
                <w:szCs w:val="18"/>
              </w:rPr>
            </w:pPr>
            <w:r w:rsidRPr="00777BC3">
              <w:rPr>
                <w:rFonts w:ascii="Verdana" w:hAnsi="Verdana" w:cs="Arial"/>
                <w:sz w:val="18"/>
                <w:szCs w:val="18"/>
              </w:rPr>
              <w:t>[anagrafica_soggetti.fisica_cognome;block=tbs:row][anagrafica_soggetti.fisica_nome]</w:t>
            </w:r>
          </w:p>
          <w:p w14:paraId="1F37CF98" w14:textId="77777777" w:rsidR="00C40BE9" w:rsidRPr="00777BC3" w:rsidRDefault="00C40BE9" w:rsidP="00683D33">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anagrafica_soggetti.fisica_indirizzo</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anagrafica_soggetti.fisica_civico</w:t>
            </w:r>
            <w:proofErr w:type="spellEnd"/>
            <w:r w:rsidRPr="00777BC3">
              <w:rPr>
                <w:rFonts w:ascii="Verdana" w:hAnsi="Verdana" w:cs="Arial"/>
                <w:sz w:val="18"/>
                <w:szCs w:val="18"/>
              </w:rPr>
              <w:t>] – [</w:t>
            </w:r>
            <w:proofErr w:type="spellStart"/>
            <w:r w:rsidRPr="00777BC3">
              <w:rPr>
                <w:rFonts w:ascii="Verdana" w:hAnsi="Verdana" w:cs="Arial"/>
                <w:sz w:val="18"/>
                <w:szCs w:val="18"/>
              </w:rPr>
              <w:t>fisica_cap</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anagrafica_soggetti.fisica_comune</w:t>
            </w:r>
            <w:proofErr w:type="spellEnd"/>
            <w:r w:rsidRPr="00777BC3">
              <w:rPr>
                <w:rFonts w:ascii="Verdana" w:hAnsi="Verdana" w:cs="Arial"/>
                <w:sz w:val="18"/>
                <w:szCs w:val="18"/>
              </w:rPr>
              <w:t>] ([</w:t>
            </w:r>
            <w:proofErr w:type="spellStart"/>
            <w:r w:rsidRPr="00777BC3">
              <w:rPr>
                <w:rFonts w:ascii="Verdana" w:hAnsi="Verdana" w:cs="Arial"/>
                <w:sz w:val="18"/>
                <w:szCs w:val="18"/>
              </w:rPr>
              <w:t>anagrafica_soggetti.fisica_provincia</w:t>
            </w:r>
            <w:proofErr w:type="spellEnd"/>
            <w:r w:rsidRPr="00777BC3">
              <w:rPr>
                <w:rFonts w:ascii="Verdana" w:hAnsi="Verdana" w:cs="Arial"/>
                <w:sz w:val="18"/>
                <w:szCs w:val="18"/>
              </w:rPr>
              <w:t>])</w:t>
            </w:r>
          </w:p>
        </w:tc>
      </w:tr>
      <w:tr w:rsidR="00C40BE9" w:rsidRPr="00777BC3" w14:paraId="00587803" w14:textId="77777777" w:rsidTr="00683D33">
        <w:tc>
          <w:tcPr>
            <w:tcW w:w="4503" w:type="dxa"/>
          </w:tcPr>
          <w:p w14:paraId="643E3DA7" w14:textId="77777777" w:rsidR="00C40BE9" w:rsidRPr="00777BC3" w:rsidRDefault="00C40BE9" w:rsidP="00683D33">
            <w:pPr>
              <w:jc w:val="right"/>
              <w:rPr>
                <w:rFonts w:ascii="Verdana" w:hAnsi="Verdana" w:cs="Arial"/>
                <w:sz w:val="18"/>
                <w:szCs w:val="18"/>
              </w:rPr>
            </w:pPr>
            <w:r w:rsidRPr="00777BC3">
              <w:rPr>
                <w:rFonts w:ascii="Verdana" w:hAnsi="Verdana" w:cs="Arial"/>
                <w:sz w:val="18"/>
                <w:szCs w:val="18"/>
              </w:rPr>
              <w:t>c/o</w:t>
            </w:r>
          </w:p>
        </w:tc>
        <w:tc>
          <w:tcPr>
            <w:tcW w:w="5350" w:type="dxa"/>
          </w:tcPr>
          <w:p w14:paraId="42D02BD3" w14:textId="77777777" w:rsidR="00C40BE9" w:rsidRPr="00777BC3" w:rsidRDefault="00C40BE9" w:rsidP="00683D33">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progettista_cognome</w:t>
            </w:r>
            <w:proofErr w:type="spellEnd"/>
            <w:r w:rsidRPr="00777BC3">
              <w:rPr>
                <w:rFonts w:ascii="Verdana" w:hAnsi="Verdana" w:cs="Arial"/>
                <w:sz w:val="18"/>
                <w:szCs w:val="18"/>
              </w:rPr>
              <w:t>] [</w:t>
            </w:r>
            <w:proofErr w:type="spellStart"/>
            <w:r w:rsidRPr="00777BC3">
              <w:rPr>
                <w:rFonts w:ascii="Verdana" w:hAnsi="Verdana" w:cs="Arial"/>
                <w:sz w:val="18"/>
                <w:szCs w:val="18"/>
              </w:rPr>
              <w:t>progettista_nome</w:t>
            </w:r>
            <w:proofErr w:type="spellEnd"/>
            <w:r w:rsidRPr="00777BC3">
              <w:rPr>
                <w:rFonts w:ascii="Verdana" w:hAnsi="Verdana" w:cs="Arial"/>
                <w:sz w:val="18"/>
                <w:szCs w:val="18"/>
              </w:rPr>
              <w:t>]</w:t>
            </w:r>
          </w:p>
          <w:p w14:paraId="472E16AB" w14:textId="36705E59" w:rsidR="00C40BE9" w:rsidRPr="00777BC3" w:rsidRDefault="00C40BE9" w:rsidP="00683D33">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progettista_indirizzo</w:t>
            </w:r>
            <w:proofErr w:type="spellEnd"/>
            <w:r w:rsidRPr="00777BC3">
              <w:rPr>
                <w:rFonts w:ascii="Verdana" w:hAnsi="Verdana" w:cs="Arial"/>
                <w:sz w:val="18"/>
                <w:szCs w:val="18"/>
              </w:rPr>
              <w:t>] [</w:t>
            </w:r>
            <w:proofErr w:type="spellStart"/>
            <w:r w:rsidRPr="00777BC3">
              <w:rPr>
                <w:rFonts w:ascii="Verdana" w:hAnsi="Verdana" w:cs="Arial"/>
                <w:sz w:val="18"/>
                <w:szCs w:val="18"/>
              </w:rPr>
              <w:t>progettista_civico</w:t>
            </w:r>
            <w:proofErr w:type="spellEnd"/>
            <w:r w:rsidRPr="00777BC3">
              <w:rPr>
                <w:rFonts w:ascii="Verdana" w:hAnsi="Verdana" w:cs="Arial"/>
                <w:sz w:val="18"/>
                <w:szCs w:val="18"/>
              </w:rPr>
              <w:t>] – [</w:t>
            </w:r>
            <w:proofErr w:type="spellStart"/>
            <w:r w:rsidRPr="00777BC3">
              <w:rPr>
                <w:rFonts w:ascii="Verdana" w:hAnsi="Verdana" w:cs="Arial"/>
                <w:sz w:val="18"/>
                <w:szCs w:val="18"/>
              </w:rPr>
              <w:t>progettista_cap</w:t>
            </w:r>
            <w:proofErr w:type="spellEnd"/>
            <w:r w:rsidRPr="00777BC3">
              <w:rPr>
                <w:rFonts w:ascii="Verdana" w:hAnsi="Verdana" w:cs="Arial"/>
                <w:sz w:val="18"/>
                <w:szCs w:val="18"/>
              </w:rPr>
              <w:t>] [</w:t>
            </w:r>
            <w:proofErr w:type="spellStart"/>
            <w:r w:rsidRPr="00777BC3">
              <w:rPr>
                <w:rFonts w:ascii="Verdana" w:hAnsi="Verdana" w:cs="Arial"/>
                <w:sz w:val="18"/>
                <w:szCs w:val="18"/>
              </w:rPr>
              <w:t>progettista_comune</w:t>
            </w:r>
            <w:proofErr w:type="spellEnd"/>
            <w:r w:rsidRPr="00777BC3">
              <w:rPr>
                <w:rFonts w:ascii="Verdana" w:hAnsi="Verdana" w:cs="Arial"/>
                <w:sz w:val="18"/>
                <w:szCs w:val="18"/>
              </w:rPr>
              <w:t>] ([</w:t>
            </w:r>
            <w:proofErr w:type="spellStart"/>
            <w:r w:rsidRPr="00777BC3">
              <w:rPr>
                <w:rFonts w:ascii="Verdana" w:hAnsi="Verdana" w:cs="Arial"/>
                <w:sz w:val="18"/>
                <w:szCs w:val="18"/>
              </w:rPr>
              <w:t>progettista_provincia</w:t>
            </w:r>
            <w:proofErr w:type="spellEnd"/>
            <w:r w:rsidRPr="00777BC3">
              <w:rPr>
                <w:rFonts w:ascii="Verdana" w:hAnsi="Verdana" w:cs="Arial"/>
                <w:sz w:val="18"/>
                <w:szCs w:val="18"/>
              </w:rPr>
              <w:t>])</w:t>
            </w:r>
          </w:p>
          <w:p w14:paraId="4E286FDE" w14:textId="77777777" w:rsidR="00C40BE9" w:rsidRPr="00777BC3" w:rsidRDefault="00C40BE9" w:rsidP="00683D33">
            <w:pPr>
              <w:contextualSpacing/>
              <w:rPr>
                <w:rFonts w:ascii="Verdana" w:hAnsi="Verdana" w:cs="Arial"/>
                <w:sz w:val="18"/>
                <w:szCs w:val="18"/>
              </w:rPr>
            </w:pPr>
            <w:r w:rsidRPr="00777BC3">
              <w:rPr>
                <w:rFonts w:ascii="Verdana" w:hAnsi="Verdana" w:cs="Arial"/>
                <w:sz w:val="18"/>
                <w:szCs w:val="18"/>
              </w:rPr>
              <w:t>PEC: [</w:t>
            </w:r>
            <w:proofErr w:type="spellStart"/>
            <w:r w:rsidRPr="00777BC3">
              <w:rPr>
                <w:rFonts w:ascii="Verdana" w:hAnsi="Verdana" w:cs="Arial"/>
                <w:sz w:val="18"/>
                <w:szCs w:val="18"/>
              </w:rPr>
              <w:t>progettista_pec</w:t>
            </w:r>
            <w:proofErr w:type="spellEnd"/>
            <w:r w:rsidRPr="00777BC3">
              <w:rPr>
                <w:rFonts w:ascii="Verdana" w:hAnsi="Verdana" w:cs="Arial"/>
                <w:sz w:val="18"/>
                <w:szCs w:val="18"/>
              </w:rPr>
              <w:t>]</w:t>
            </w:r>
          </w:p>
        </w:tc>
      </w:tr>
    </w:tbl>
    <w:p w14:paraId="5D00AED4" w14:textId="77777777" w:rsidR="00644A74" w:rsidRDefault="00644A74">
      <w:pPr>
        <w:spacing w:line="320" w:lineRule="exact"/>
        <w:jc w:val="both"/>
        <w:rPr>
          <w:rFonts w:ascii="Garamond" w:hAnsi="Garamond"/>
        </w:rPr>
      </w:pPr>
    </w:p>
    <w:p w14:paraId="7E3FED81" w14:textId="77777777" w:rsidR="00644A74" w:rsidRPr="00C40BE9" w:rsidRDefault="00644A74">
      <w:pPr>
        <w:spacing w:before="120" w:after="120" w:line="320" w:lineRule="exact"/>
        <w:jc w:val="both"/>
        <w:rPr>
          <w:rFonts w:ascii="Verdana" w:hAnsi="Verdana"/>
          <w:sz w:val="18"/>
          <w:szCs w:val="18"/>
        </w:rPr>
      </w:pPr>
    </w:p>
    <w:p w14:paraId="75876B11" w14:textId="77777777" w:rsidR="00644A74" w:rsidRPr="00C40BE9" w:rsidRDefault="00644A74">
      <w:pPr>
        <w:jc w:val="both"/>
        <w:rPr>
          <w:rFonts w:ascii="Verdana" w:hAnsi="Verdana"/>
          <w:b/>
          <w:sz w:val="18"/>
          <w:szCs w:val="18"/>
        </w:rPr>
      </w:pPr>
      <w:r w:rsidRPr="00C40BE9">
        <w:rPr>
          <w:rFonts w:ascii="Verdana" w:hAnsi="Verdana"/>
          <w:b/>
          <w:sz w:val="18"/>
          <w:szCs w:val="18"/>
          <w:u w:val="single"/>
        </w:rPr>
        <w:t>OGGETTO:</w:t>
      </w:r>
      <w:r w:rsidRPr="00C40BE9">
        <w:rPr>
          <w:rFonts w:ascii="Verdana" w:hAnsi="Verdana"/>
          <w:b/>
          <w:sz w:val="18"/>
          <w:szCs w:val="18"/>
        </w:rPr>
        <w:t xml:space="preserve"> </w:t>
      </w:r>
      <w:r w:rsidR="00C40BE9">
        <w:rPr>
          <w:rFonts w:ascii="Verdana" w:hAnsi="Verdana"/>
          <w:b/>
          <w:sz w:val="18"/>
          <w:szCs w:val="18"/>
        </w:rPr>
        <w:t>C</w:t>
      </w:r>
      <w:r w:rsidRPr="00C40BE9">
        <w:rPr>
          <w:rFonts w:ascii="Verdana" w:hAnsi="Verdana"/>
          <w:b/>
          <w:sz w:val="18"/>
          <w:szCs w:val="18"/>
        </w:rPr>
        <w:t>omunicazione avvio del procedimento</w:t>
      </w:r>
    </w:p>
    <w:p w14:paraId="67235918" w14:textId="77777777" w:rsidR="00644A74" w:rsidRPr="00C40BE9" w:rsidRDefault="00644A74">
      <w:pPr>
        <w:jc w:val="both"/>
        <w:rPr>
          <w:rFonts w:ascii="Verdana" w:hAnsi="Verdana"/>
          <w:sz w:val="18"/>
          <w:szCs w:val="18"/>
        </w:rPr>
      </w:pPr>
      <w:r w:rsidRPr="00C40BE9">
        <w:rPr>
          <w:rFonts w:ascii="Verdana" w:hAnsi="Verdana"/>
          <w:b/>
          <w:sz w:val="18"/>
          <w:szCs w:val="18"/>
        </w:rPr>
        <w:tab/>
      </w:r>
      <w:r w:rsidRPr="00C40BE9">
        <w:rPr>
          <w:rFonts w:ascii="Verdana" w:hAnsi="Verdana"/>
          <w:b/>
          <w:sz w:val="18"/>
          <w:szCs w:val="18"/>
        </w:rPr>
        <w:tab/>
      </w:r>
      <w:r w:rsidRPr="00C40BE9">
        <w:rPr>
          <w:rFonts w:ascii="Verdana" w:hAnsi="Verdana"/>
          <w:b/>
          <w:sz w:val="18"/>
          <w:szCs w:val="18"/>
        </w:rPr>
        <w:tab/>
      </w:r>
      <w:r w:rsidRPr="00C40BE9">
        <w:rPr>
          <w:rFonts w:ascii="Verdana" w:hAnsi="Verdana"/>
          <w:b/>
          <w:sz w:val="18"/>
          <w:szCs w:val="18"/>
        </w:rPr>
        <w:tab/>
      </w:r>
      <w:r w:rsidRPr="00C40BE9">
        <w:rPr>
          <w:rFonts w:ascii="Verdana" w:hAnsi="Verdana"/>
          <w:b/>
          <w:sz w:val="18"/>
          <w:szCs w:val="18"/>
        </w:rPr>
        <w:tab/>
      </w:r>
      <w:r w:rsidRPr="00C40BE9">
        <w:rPr>
          <w:rFonts w:ascii="Verdana" w:hAnsi="Verdana"/>
          <w:b/>
          <w:sz w:val="18"/>
          <w:szCs w:val="18"/>
        </w:rPr>
        <w:tab/>
        <w:t xml:space="preserve">  </w:t>
      </w:r>
    </w:p>
    <w:p w14:paraId="521DD98A" w14:textId="77777777" w:rsidR="00644A74" w:rsidRDefault="008F10F9" w:rsidP="00C40BE9">
      <w:pPr>
        <w:pStyle w:val="Corpodeltesto21"/>
        <w:spacing w:before="0" w:after="0"/>
        <w:ind w:firstLine="0"/>
        <w:contextualSpacing/>
        <w:jc w:val="left"/>
        <w:rPr>
          <w:rFonts w:ascii="Verdana" w:hAnsi="Verdana"/>
          <w:sz w:val="18"/>
          <w:szCs w:val="18"/>
        </w:rPr>
      </w:pPr>
      <w:r w:rsidRPr="00C40BE9">
        <w:rPr>
          <w:rFonts w:ascii="Verdana" w:hAnsi="Verdana"/>
          <w:sz w:val="18"/>
          <w:szCs w:val="18"/>
        </w:rPr>
        <w:t xml:space="preserve">Si comunica che in data </w:t>
      </w:r>
      <w:r w:rsidR="00C40BE9">
        <w:rPr>
          <w:rFonts w:ascii="Verdana" w:hAnsi="Verdana"/>
          <w:sz w:val="18"/>
          <w:szCs w:val="18"/>
        </w:rPr>
        <w:t>[</w:t>
      </w:r>
      <w:proofErr w:type="spellStart"/>
      <w:r w:rsidR="00C40BE9">
        <w:rPr>
          <w:rFonts w:ascii="Verdana" w:hAnsi="Verdana"/>
          <w:sz w:val="18"/>
          <w:szCs w:val="18"/>
        </w:rPr>
        <w:t>data_protocollo</w:t>
      </w:r>
      <w:proofErr w:type="spellEnd"/>
      <w:r w:rsidR="00C40BE9">
        <w:rPr>
          <w:rFonts w:ascii="Verdana" w:hAnsi="Verdana"/>
          <w:sz w:val="18"/>
          <w:szCs w:val="18"/>
        </w:rPr>
        <w:t xml:space="preserve">] </w:t>
      </w:r>
      <w:r w:rsidR="0073041B" w:rsidRPr="00C40BE9">
        <w:rPr>
          <w:rFonts w:ascii="Verdana" w:hAnsi="Verdana"/>
          <w:sz w:val="18"/>
          <w:szCs w:val="18"/>
        </w:rPr>
        <w:t>con nota</w:t>
      </w:r>
      <w:r w:rsidR="00644A74" w:rsidRPr="00C40BE9">
        <w:rPr>
          <w:rFonts w:ascii="Verdana" w:hAnsi="Verdana"/>
          <w:sz w:val="18"/>
          <w:szCs w:val="18"/>
        </w:rPr>
        <w:t xml:space="preserve"> prot. n° </w:t>
      </w:r>
      <w:r w:rsidR="00C40BE9">
        <w:rPr>
          <w:rFonts w:ascii="Verdana" w:hAnsi="Verdana"/>
          <w:sz w:val="18"/>
          <w:szCs w:val="18"/>
        </w:rPr>
        <w:t>[</w:t>
      </w:r>
      <w:proofErr w:type="spellStart"/>
      <w:r w:rsidR="00C40BE9">
        <w:rPr>
          <w:rFonts w:ascii="Verdana" w:hAnsi="Verdana"/>
          <w:sz w:val="18"/>
          <w:szCs w:val="18"/>
        </w:rPr>
        <w:t>numero_protocollo</w:t>
      </w:r>
      <w:proofErr w:type="spellEnd"/>
      <w:r w:rsidR="00C40BE9">
        <w:rPr>
          <w:rFonts w:ascii="Verdana" w:hAnsi="Verdana"/>
          <w:sz w:val="18"/>
          <w:szCs w:val="18"/>
        </w:rPr>
        <w:t xml:space="preserve">] </w:t>
      </w:r>
      <w:r w:rsidR="00644A74" w:rsidRPr="00C40BE9">
        <w:rPr>
          <w:rFonts w:ascii="Verdana" w:hAnsi="Verdana"/>
          <w:sz w:val="18"/>
          <w:szCs w:val="18"/>
        </w:rPr>
        <w:t>è stata presentata dal</w:t>
      </w:r>
      <w:r w:rsidR="00D07479" w:rsidRPr="00C40BE9">
        <w:rPr>
          <w:rFonts w:ascii="Verdana" w:hAnsi="Verdana"/>
          <w:sz w:val="18"/>
          <w:szCs w:val="18"/>
        </w:rPr>
        <w:t xml:space="preserve"> Signor</w:t>
      </w:r>
      <w:r w:rsidR="00644A74" w:rsidRPr="00C40BE9">
        <w:rPr>
          <w:rFonts w:ascii="Verdana" w:hAnsi="Verdana"/>
          <w:sz w:val="18"/>
          <w:szCs w:val="18"/>
        </w:rPr>
        <w:t xml:space="preserve"> </w:t>
      </w:r>
      <w:r w:rsidR="00C40BE9">
        <w:rPr>
          <w:rFonts w:ascii="Verdana" w:hAnsi="Verdana"/>
          <w:sz w:val="18"/>
          <w:szCs w:val="18"/>
        </w:rPr>
        <w:t>[</w:t>
      </w:r>
      <w:proofErr w:type="spellStart"/>
      <w:r w:rsidR="00C40BE9">
        <w:rPr>
          <w:rFonts w:ascii="Verdana" w:hAnsi="Verdana"/>
          <w:sz w:val="18"/>
          <w:szCs w:val="18"/>
        </w:rPr>
        <w:t>fisica_nome</w:t>
      </w:r>
      <w:proofErr w:type="spellEnd"/>
      <w:r w:rsidR="00C40BE9">
        <w:rPr>
          <w:rFonts w:ascii="Verdana" w:hAnsi="Verdana"/>
          <w:sz w:val="18"/>
          <w:szCs w:val="18"/>
        </w:rPr>
        <w:t>] [</w:t>
      </w:r>
      <w:proofErr w:type="spellStart"/>
      <w:r w:rsidR="00C40BE9">
        <w:rPr>
          <w:rFonts w:ascii="Verdana" w:hAnsi="Verdana"/>
          <w:sz w:val="18"/>
          <w:szCs w:val="18"/>
        </w:rPr>
        <w:t>fisica_cognome</w:t>
      </w:r>
      <w:proofErr w:type="spellEnd"/>
      <w:r w:rsidR="00C40BE9">
        <w:rPr>
          <w:rFonts w:ascii="Verdana" w:hAnsi="Verdana"/>
          <w:sz w:val="18"/>
          <w:szCs w:val="18"/>
        </w:rPr>
        <w:t>]</w:t>
      </w:r>
      <w:r w:rsidR="00FF5E4F" w:rsidRPr="00C40BE9">
        <w:rPr>
          <w:rFonts w:ascii="Verdana" w:hAnsi="Verdana"/>
          <w:sz w:val="18"/>
          <w:szCs w:val="18"/>
        </w:rPr>
        <w:t xml:space="preserve"> </w:t>
      </w:r>
      <w:r w:rsidR="00644A74" w:rsidRPr="00C40BE9">
        <w:rPr>
          <w:rFonts w:ascii="Verdana" w:hAnsi="Verdana"/>
          <w:sz w:val="18"/>
          <w:szCs w:val="18"/>
        </w:rPr>
        <w:t>l’istanza di accesso ai documenti della quale in allegato si invia copia per conoscenza.</w:t>
      </w:r>
    </w:p>
    <w:p w14:paraId="5E2F6B95" w14:textId="77777777" w:rsidR="00C40BE9" w:rsidRPr="00C40BE9" w:rsidRDefault="00C40BE9" w:rsidP="00C40BE9">
      <w:pPr>
        <w:pStyle w:val="Corpodeltesto21"/>
        <w:spacing w:before="0" w:after="0"/>
        <w:contextualSpacing/>
        <w:jc w:val="left"/>
        <w:rPr>
          <w:rFonts w:ascii="Verdana" w:hAnsi="Verdana"/>
          <w:sz w:val="18"/>
          <w:szCs w:val="18"/>
        </w:rPr>
      </w:pPr>
    </w:p>
    <w:p w14:paraId="5C3F14E9" w14:textId="77777777" w:rsidR="00D07479" w:rsidRDefault="00D07479" w:rsidP="00C40BE9">
      <w:pPr>
        <w:pStyle w:val="Corpodeltesto21"/>
        <w:spacing w:before="0" w:after="0"/>
        <w:ind w:firstLine="0"/>
        <w:contextualSpacing/>
        <w:jc w:val="left"/>
        <w:rPr>
          <w:rFonts w:ascii="Verdana" w:hAnsi="Verdana"/>
          <w:sz w:val="18"/>
          <w:szCs w:val="18"/>
        </w:rPr>
      </w:pPr>
      <w:r w:rsidRPr="00C40BE9">
        <w:rPr>
          <w:rFonts w:ascii="Verdana" w:hAnsi="Verdana"/>
          <w:sz w:val="18"/>
          <w:szCs w:val="18"/>
        </w:rPr>
        <w:t xml:space="preserve">Si ricorda che, ai sensi e per gli effetti dell’art. 3 del D.P.R.  n° 184 del 12 Aprile 2006, entro </w:t>
      </w:r>
      <w:r w:rsidRPr="00C40BE9">
        <w:rPr>
          <w:rFonts w:ascii="Verdana" w:hAnsi="Verdana"/>
          <w:sz w:val="18"/>
          <w:szCs w:val="18"/>
          <w:u w:val="single"/>
        </w:rPr>
        <w:t>dieci giorni</w:t>
      </w:r>
      <w:r w:rsidRPr="00C40BE9">
        <w:rPr>
          <w:rFonts w:ascii="Verdana" w:hAnsi="Verdana"/>
          <w:sz w:val="18"/>
          <w:szCs w:val="18"/>
        </w:rPr>
        <w:t xml:space="preserve"> dalla ricezione della presente è possibile presentare all’Amministrazione Comunale motivata opposizione scritta, anche per via telematica, al rilascio della documentazione richiesta. </w:t>
      </w:r>
    </w:p>
    <w:p w14:paraId="7B120A0E" w14:textId="77777777" w:rsidR="00C40BE9" w:rsidRDefault="00C40BE9" w:rsidP="00C40BE9">
      <w:pPr>
        <w:pStyle w:val="Corpodeltesto21"/>
        <w:spacing w:before="0" w:after="0"/>
        <w:ind w:firstLine="0"/>
        <w:contextualSpacing/>
        <w:jc w:val="left"/>
        <w:rPr>
          <w:rFonts w:ascii="Verdana" w:hAnsi="Verdana"/>
          <w:sz w:val="18"/>
          <w:szCs w:val="18"/>
        </w:rPr>
      </w:pPr>
    </w:p>
    <w:p w14:paraId="7E18AC00" w14:textId="77777777" w:rsidR="00C40BE9" w:rsidRPr="00C40BE9" w:rsidRDefault="00D07479" w:rsidP="00C40BE9">
      <w:pPr>
        <w:pStyle w:val="Corpodeltesto21"/>
        <w:spacing w:before="0" w:after="0"/>
        <w:ind w:firstLine="0"/>
        <w:contextualSpacing/>
        <w:jc w:val="left"/>
        <w:rPr>
          <w:rFonts w:ascii="Verdana" w:hAnsi="Verdana"/>
          <w:sz w:val="18"/>
          <w:szCs w:val="18"/>
        </w:rPr>
      </w:pPr>
      <w:r w:rsidRPr="00C40BE9">
        <w:rPr>
          <w:rFonts w:ascii="Verdana" w:hAnsi="Verdana"/>
          <w:sz w:val="18"/>
          <w:szCs w:val="18"/>
        </w:rPr>
        <w:t xml:space="preserve">Decorso tale termine, l’Ufficio Comunale competente, provvederà all’evasione dell’istanza. </w:t>
      </w:r>
    </w:p>
    <w:p w14:paraId="138B7204" w14:textId="77777777" w:rsidR="00C40BE9" w:rsidRDefault="00C40BE9" w:rsidP="00C40BE9">
      <w:pPr>
        <w:pStyle w:val="Corpodeltesto21"/>
        <w:spacing w:before="0" w:after="0"/>
        <w:ind w:firstLine="0"/>
        <w:contextualSpacing/>
        <w:jc w:val="left"/>
        <w:rPr>
          <w:rFonts w:ascii="Verdana" w:hAnsi="Verdana"/>
          <w:sz w:val="18"/>
          <w:szCs w:val="18"/>
        </w:rPr>
      </w:pPr>
    </w:p>
    <w:p w14:paraId="67A1BA39" w14:textId="77777777" w:rsidR="00D07479" w:rsidRDefault="00D07479" w:rsidP="00C40BE9">
      <w:pPr>
        <w:pStyle w:val="Corpodeltesto21"/>
        <w:spacing w:before="0" w:after="0"/>
        <w:ind w:firstLine="0"/>
        <w:contextualSpacing/>
        <w:jc w:val="left"/>
        <w:rPr>
          <w:rFonts w:ascii="Verdana" w:hAnsi="Verdana"/>
          <w:sz w:val="18"/>
          <w:szCs w:val="18"/>
        </w:rPr>
      </w:pPr>
      <w:r w:rsidRPr="00C40BE9">
        <w:rPr>
          <w:rFonts w:ascii="Verdana" w:hAnsi="Verdana"/>
          <w:sz w:val="18"/>
          <w:szCs w:val="18"/>
        </w:rPr>
        <w:t>In riferimento a quanto sopra si precisa che la pratica è depositata e visionabile, previo appuntamento, presso L’Ufficio Tecnico Comunale – ufficio Edilizia Privata.</w:t>
      </w:r>
    </w:p>
    <w:p w14:paraId="42721471" w14:textId="77777777" w:rsidR="00C40BE9" w:rsidRPr="00C40BE9" w:rsidRDefault="00C40BE9" w:rsidP="00C40BE9">
      <w:pPr>
        <w:pStyle w:val="Corpodeltesto21"/>
        <w:spacing w:before="0" w:after="0"/>
        <w:ind w:firstLine="709"/>
        <w:contextualSpacing/>
        <w:rPr>
          <w:rFonts w:ascii="Verdana" w:hAnsi="Verdana"/>
          <w:sz w:val="18"/>
          <w:szCs w:val="18"/>
        </w:rPr>
      </w:pPr>
    </w:p>
    <w:p w14:paraId="2D8716EF" w14:textId="77777777" w:rsidR="00C40BE9" w:rsidRDefault="00D07479" w:rsidP="00C40BE9">
      <w:pPr>
        <w:contextualSpacing/>
        <w:jc w:val="both"/>
        <w:rPr>
          <w:rFonts w:ascii="Verdana" w:hAnsi="Verdana"/>
          <w:sz w:val="18"/>
          <w:szCs w:val="18"/>
        </w:rPr>
      </w:pPr>
      <w:r w:rsidRPr="00C40BE9">
        <w:rPr>
          <w:rFonts w:ascii="Verdana" w:hAnsi="Verdana"/>
          <w:sz w:val="18"/>
          <w:szCs w:val="18"/>
        </w:rPr>
        <w:t>Cordiali saluti.</w:t>
      </w:r>
    </w:p>
    <w:p w14:paraId="3287872C" w14:textId="77777777" w:rsidR="00C40BE9" w:rsidRDefault="00C40BE9" w:rsidP="00C40BE9">
      <w:pPr>
        <w:contextualSpacing/>
        <w:jc w:val="both"/>
        <w:rPr>
          <w:rFonts w:ascii="Verdana" w:hAnsi="Verdana"/>
          <w:sz w:val="18"/>
          <w:szCs w:val="18"/>
        </w:rPr>
      </w:pPr>
    </w:p>
    <w:tbl>
      <w:tblPr>
        <w:tblW w:w="0" w:type="auto"/>
        <w:tblLook w:val="04A0" w:firstRow="1" w:lastRow="0" w:firstColumn="1" w:lastColumn="0" w:noHBand="0" w:noVBand="1"/>
      </w:tblPr>
      <w:tblGrid>
        <w:gridCol w:w="4889"/>
        <w:gridCol w:w="4889"/>
      </w:tblGrid>
      <w:tr w:rsidR="00C40BE9" w:rsidRPr="00683D33" w14:paraId="3D59598C" w14:textId="77777777" w:rsidTr="00683D33">
        <w:tc>
          <w:tcPr>
            <w:tcW w:w="4889" w:type="dxa"/>
            <w:shd w:val="clear" w:color="auto" w:fill="auto"/>
          </w:tcPr>
          <w:p w14:paraId="14596D3E" w14:textId="77777777" w:rsidR="00C40BE9" w:rsidRPr="00683D33" w:rsidRDefault="00C40BE9" w:rsidP="00683D33">
            <w:pPr>
              <w:contextualSpacing/>
              <w:jc w:val="both"/>
              <w:rPr>
                <w:rFonts w:ascii="Verdana" w:hAnsi="Verdana"/>
                <w:b/>
                <w:bCs/>
                <w:sz w:val="18"/>
                <w:szCs w:val="18"/>
              </w:rPr>
            </w:pPr>
            <w:r w:rsidRPr="00683D33">
              <w:rPr>
                <w:rFonts w:ascii="Verdana" w:hAnsi="Verdana"/>
                <w:b/>
                <w:bCs/>
                <w:sz w:val="18"/>
                <w:szCs w:val="18"/>
              </w:rPr>
              <w:t>[</w:t>
            </w:r>
            <w:proofErr w:type="spellStart"/>
            <w:r w:rsidRPr="00683D33">
              <w:rPr>
                <w:rFonts w:ascii="Verdana" w:hAnsi="Verdana"/>
                <w:b/>
                <w:bCs/>
                <w:sz w:val="18"/>
                <w:szCs w:val="18"/>
              </w:rPr>
              <w:t>comune_value</w:t>
            </w:r>
            <w:proofErr w:type="spellEnd"/>
            <w:r w:rsidRPr="00683D33">
              <w:rPr>
                <w:rFonts w:ascii="Verdana" w:hAnsi="Verdana"/>
                <w:b/>
                <w:bCs/>
                <w:sz w:val="18"/>
                <w:szCs w:val="18"/>
              </w:rPr>
              <w:t>], lì _________</w:t>
            </w:r>
          </w:p>
        </w:tc>
        <w:tc>
          <w:tcPr>
            <w:tcW w:w="4889" w:type="dxa"/>
            <w:shd w:val="clear" w:color="auto" w:fill="auto"/>
          </w:tcPr>
          <w:p w14:paraId="45C09739" w14:textId="77777777" w:rsidR="00C40BE9" w:rsidRPr="00683D33" w:rsidRDefault="00C40BE9" w:rsidP="00683D33">
            <w:pPr>
              <w:contextualSpacing/>
              <w:jc w:val="both"/>
              <w:rPr>
                <w:rFonts w:ascii="Verdana" w:hAnsi="Verdana"/>
                <w:b/>
                <w:bCs/>
                <w:sz w:val="18"/>
                <w:szCs w:val="18"/>
              </w:rPr>
            </w:pPr>
            <w:r w:rsidRPr="00683D33">
              <w:rPr>
                <w:rFonts w:ascii="Verdana" w:hAnsi="Verdana"/>
                <w:b/>
                <w:bCs/>
                <w:sz w:val="18"/>
                <w:szCs w:val="18"/>
              </w:rPr>
              <w:t>Il Responsabile dei Servizi Tecnici</w:t>
            </w:r>
          </w:p>
          <w:p w14:paraId="08764C4A" w14:textId="77777777" w:rsidR="00C40BE9" w:rsidRPr="00683D33" w:rsidRDefault="00C40BE9" w:rsidP="00683D33">
            <w:pPr>
              <w:contextualSpacing/>
              <w:jc w:val="both"/>
              <w:rPr>
                <w:rFonts w:ascii="Verdana" w:hAnsi="Verdana"/>
                <w:sz w:val="18"/>
                <w:szCs w:val="18"/>
              </w:rPr>
            </w:pPr>
            <w:r w:rsidRPr="00683D33">
              <w:rPr>
                <w:rFonts w:ascii="Verdana" w:hAnsi="Verdana"/>
                <w:sz w:val="18"/>
                <w:szCs w:val="18"/>
              </w:rPr>
              <w:t>Geom. Giorgio Leverone</w:t>
            </w:r>
          </w:p>
        </w:tc>
      </w:tr>
    </w:tbl>
    <w:p w14:paraId="27CD1F36" w14:textId="77777777" w:rsidR="00C40BE9" w:rsidRPr="00C40BE9" w:rsidRDefault="00C40BE9" w:rsidP="00FF5E4F">
      <w:pPr>
        <w:pStyle w:val="Corpodeltesto21"/>
        <w:ind w:firstLine="0"/>
        <w:rPr>
          <w:rFonts w:ascii="Verdana" w:hAnsi="Verdana"/>
          <w:sz w:val="14"/>
          <w:szCs w:val="14"/>
          <w:u w:val="single"/>
        </w:rPr>
      </w:pPr>
      <w:bookmarkStart w:id="0" w:name="03"/>
    </w:p>
    <w:p w14:paraId="03331BCF" w14:textId="77777777" w:rsidR="00FF5E4F" w:rsidRPr="00C40BE9" w:rsidRDefault="00FF5E4F" w:rsidP="00FF5E4F">
      <w:pPr>
        <w:pStyle w:val="Corpodeltesto21"/>
        <w:ind w:firstLine="0"/>
        <w:rPr>
          <w:rFonts w:ascii="Verdana" w:hAnsi="Verdana"/>
          <w:sz w:val="14"/>
          <w:szCs w:val="14"/>
          <w:u w:val="single"/>
        </w:rPr>
      </w:pPr>
      <w:r w:rsidRPr="00C40BE9">
        <w:rPr>
          <w:rFonts w:ascii="Verdana" w:hAnsi="Verdana"/>
          <w:sz w:val="14"/>
          <w:szCs w:val="14"/>
          <w:u w:val="single"/>
        </w:rPr>
        <w:t>Art. 3</w:t>
      </w:r>
      <w:bookmarkEnd w:id="0"/>
      <w:r w:rsidRPr="00C40BE9">
        <w:rPr>
          <w:rFonts w:ascii="Verdana" w:hAnsi="Verdana"/>
          <w:sz w:val="14"/>
          <w:szCs w:val="14"/>
          <w:u w:val="single"/>
        </w:rPr>
        <w:t>. Notifica ai controinteressati</w:t>
      </w:r>
    </w:p>
    <w:p w14:paraId="5ABE88B9" w14:textId="77777777" w:rsidR="00FF5E4F" w:rsidRPr="00C40BE9" w:rsidRDefault="00FF5E4F" w:rsidP="00FF5E4F">
      <w:pPr>
        <w:pStyle w:val="Corpodeltesto21"/>
        <w:ind w:firstLine="0"/>
        <w:rPr>
          <w:rFonts w:ascii="Verdana" w:hAnsi="Verdana"/>
          <w:sz w:val="14"/>
          <w:szCs w:val="14"/>
        </w:rPr>
      </w:pPr>
      <w:r w:rsidRPr="00C40BE9">
        <w:rPr>
          <w:rFonts w:ascii="Verdana" w:hAnsi="Verdana"/>
          <w:sz w:val="14"/>
          <w:szCs w:val="14"/>
        </w:rPr>
        <w:t>1. Fermo quanto previsto dall'</w:t>
      </w:r>
      <w:hyperlink r:id="rId7" w:anchor="05" w:history="1">
        <w:r w:rsidRPr="00C40BE9">
          <w:rPr>
            <w:rFonts w:ascii="Verdana" w:hAnsi="Verdana"/>
            <w:sz w:val="14"/>
            <w:szCs w:val="14"/>
          </w:rPr>
          <w:t>articolo 5</w:t>
        </w:r>
      </w:hyperlink>
      <w:r w:rsidRPr="00C40BE9">
        <w:rPr>
          <w:rFonts w:ascii="Verdana" w:hAnsi="Verdana"/>
          <w:sz w:val="14"/>
          <w:szCs w:val="14"/>
        </w:rPr>
        <w:t>, la pubblica amministrazione cui è indirizzata la richiesta di accesso, se individua soggetti controinteressati, di cui all'</w:t>
      </w:r>
      <w:hyperlink r:id="rId8" w:anchor="22" w:history="1">
        <w:r w:rsidRPr="00C40BE9">
          <w:rPr>
            <w:rFonts w:ascii="Verdana" w:hAnsi="Verdana"/>
            <w:sz w:val="14"/>
            <w:szCs w:val="14"/>
          </w:rPr>
          <w:t>articolo 22, comma 1, lettera c), della legge</w:t>
        </w:r>
      </w:hyperlink>
      <w:r w:rsidRPr="00C40BE9">
        <w:rPr>
          <w:rFonts w:ascii="Verdana" w:hAnsi="Verdana"/>
          <w:sz w:val="14"/>
          <w:szCs w:val="14"/>
        </w:rPr>
        <w:t>, è tenuta a dare comunicazione agli stessi, mediante invio di copia con raccomandata con avviso di ricevimento, o per via telematica per coloro che abbiano consentito tale forma di comunicazione. I soggetti controinteressati sono individuati tenuto anche conto del contenuto degli atti connessi, di cui all'</w:t>
      </w:r>
      <w:hyperlink r:id="rId9" w:anchor="07" w:history="1">
        <w:r w:rsidRPr="00C40BE9">
          <w:rPr>
            <w:rFonts w:ascii="Verdana" w:hAnsi="Verdana"/>
            <w:sz w:val="14"/>
            <w:szCs w:val="14"/>
          </w:rPr>
          <w:t>articolo 7, comma 2</w:t>
        </w:r>
      </w:hyperlink>
      <w:r w:rsidRPr="00C40BE9">
        <w:rPr>
          <w:rFonts w:ascii="Verdana" w:hAnsi="Verdana"/>
          <w:sz w:val="14"/>
          <w:szCs w:val="14"/>
        </w:rPr>
        <w:t>.</w:t>
      </w:r>
    </w:p>
    <w:p w14:paraId="5A9007B6" w14:textId="77777777" w:rsidR="00644A74" w:rsidRPr="00C40BE9" w:rsidRDefault="00FF5E4F" w:rsidP="001B138E">
      <w:pPr>
        <w:pStyle w:val="Corpodeltesto21"/>
        <w:ind w:firstLine="0"/>
        <w:rPr>
          <w:rFonts w:ascii="Verdana" w:hAnsi="Verdana"/>
          <w:b/>
          <w:sz w:val="14"/>
          <w:szCs w:val="14"/>
        </w:rPr>
      </w:pPr>
      <w:r w:rsidRPr="00C40BE9">
        <w:rPr>
          <w:rFonts w:ascii="Verdana" w:hAnsi="Verdana"/>
          <w:sz w:val="14"/>
          <w:szCs w:val="14"/>
        </w:rPr>
        <w:t>2. Entro dieci giorni dalla ricezione della comunicazione di cui al comma 1, i controinteressati possono presentare una motivata opposizione, anche per via telematica, alla richiesta di accesso. Decorso tale termine, la pubblica amministrazione provvede sulla richiesta, accertata la ricezione della comunicazione di cui al comma 1.</w:t>
      </w:r>
    </w:p>
    <w:sectPr w:rsidR="00644A74" w:rsidRPr="00C40BE9">
      <w:headerReference w:type="default" r:id="rId10"/>
      <w:footerReference w:type="default" r:id="rId11"/>
      <w:headerReference w:type="first" r:id="rId12"/>
      <w:pgSz w:w="11906" w:h="16838" w:code="9"/>
      <w:pgMar w:top="3119" w:right="1134" w:bottom="1418" w:left="113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F4DE8" w14:textId="77777777" w:rsidR="00D672C2" w:rsidRDefault="00D672C2">
      <w:r>
        <w:separator/>
      </w:r>
    </w:p>
  </w:endnote>
  <w:endnote w:type="continuationSeparator" w:id="0">
    <w:p w14:paraId="4522A0DD" w14:textId="77777777" w:rsidR="00D672C2" w:rsidRDefault="00D6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DCF8F" w14:textId="77777777" w:rsidR="00644A74" w:rsidRDefault="00D672C2">
    <w:pPr>
      <w:pStyle w:val="Pidipagina"/>
      <w:rPr>
        <w:color w:val="4D4D4D"/>
        <w:sz w:val="28"/>
      </w:rPr>
    </w:pPr>
    <w:r>
      <w:rPr>
        <w:rFonts w:ascii="Garamond" w:hAnsi="Garamond"/>
        <w:noProof/>
        <w:color w:val="808080"/>
        <w:sz w:val="32"/>
      </w:rPr>
      <w:pict w14:anchorId="34E55922">
        <v:line id="_x0000_s2055" style="position:absolute;z-index:3" from="-.4pt,-1.55pt" to="483.75pt,-1.55pt" strokecolor="#fc0" strokeweight="2.25pt">
          <w10:wrap type="square"/>
        </v:line>
      </w:pict>
    </w:r>
    <w:r w:rsidR="00644A74">
      <w:rPr>
        <w:b/>
        <w:color w:val="808080"/>
      </w:rPr>
      <w:tab/>
    </w:r>
    <w:r w:rsidR="00644A74">
      <w:rPr>
        <w:rFonts w:ascii="Garamond" w:hAnsi="Garamond"/>
        <w:i/>
        <w:color w:val="4D4D4D"/>
        <w:sz w:val="18"/>
      </w:rPr>
      <w:t xml:space="preserve">Pag. </w:t>
    </w:r>
    <w:r w:rsidR="00644A74">
      <w:rPr>
        <w:rFonts w:ascii="Garamond" w:hAnsi="Garamond"/>
        <w:i/>
        <w:color w:val="4D4D4D"/>
        <w:sz w:val="18"/>
      </w:rPr>
      <w:fldChar w:fldCharType="begin"/>
    </w:r>
    <w:r w:rsidR="00644A74">
      <w:rPr>
        <w:rFonts w:ascii="Garamond" w:hAnsi="Garamond"/>
        <w:i/>
        <w:color w:val="4D4D4D"/>
        <w:sz w:val="18"/>
      </w:rPr>
      <w:instrText xml:space="preserve"> PAGE </w:instrText>
    </w:r>
    <w:r w:rsidR="00644A74">
      <w:rPr>
        <w:rFonts w:ascii="Garamond" w:hAnsi="Garamond"/>
        <w:i/>
        <w:color w:val="4D4D4D"/>
        <w:sz w:val="18"/>
      </w:rPr>
      <w:fldChar w:fldCharType="separate"/>
    </w:r>
    <w:r w:rsidR="00A356B5">
      <w:rPr>
        <w:rFonts w:ascii="Garamond" w:hAnsi="Garamond"/>
        <w:i/>
        <w:noProof/>
        <w:color w:val="4D4D4D"/>
        <w:sz w:val="18"/>
      </w:rPr>
      <w:t>2</w:t>
    </w:r>
    <w:r w:rsidR="00644A74">
      <w:rPr>
        <w:rFonts w:ascii="Garamond" w:hAnsi="Garamond"/>
        <w:i/>
        <w:color w:val="4D4D4D"/>
        <w:sz w:val="18"/>
      </w:rPr>
      <w:fldChar w:fldCharType="end"/>
    </w:r>
    <w:r w:rsidR="00644A74">
      <w:rPr>
        <w:rFonts w:ascii="Garamond" w:hAnsi="Garamond"/>
        <w:i/>
        <w:color w:val="4D4D4D"/>
        <w:sz w:val="18"/>
      </w:rPr>
      <w:t xml:space="preserve"> di </w:t>
    </w:r>
    <w:r w:rsidR="00644A74">
      <w:rPr>
        <w:rFonts w:ascii="Garamond" w:hAnsi="Garamond"/>
        <w:i/>
        <w:color w:val="4D4D4D"/>
        <w:sz w:val="18"/>
      </w:rPr>
      <w:fldChar w:fldCharType="begin"/>
    </w:r>
    <w:r w:rsidR="00644A74">
      <w:rPr>
        <w:rFonts w:ascii="Garamond" w:hAnsi="Garamond"/>
        <w:i/>
        <w:color w:val="4D4D4D"/>
        <w:sz w:val="18"/>
      </w:rPr>
      <w:instrText xml:space="preserve"> NUMPAGES </w:instrText>
    </w:r>
    <w:r w:rsidR="00644A74">
      <w:rPr>
        <w:rFonts w:ascii="Garamond" w:hAnsi="Garamond"/>
        <w:i/>
        <w:color w:val="4D4D4D"/>
        <w:sz w:val="18"/>
      </w:rPr>
      <w:fldChar w:fldCharType="separate"/>
    </w:r>
    <w:r w:rsidR="00A356B5">
      <w:rPr>
        <w:rFonts w:ascii="Garamond" w:hAnsi="Garamond"/>
        <w:i/>
        <w:noProof/>
        <w:color w:val="4D4D4D"/>
        <w:sz w:val="18"/>
      </w:rPr>
      <w:t>2</w:t>
    </w:r>
    <w:r w:rsidR="00644A74">
      <w:rPr>
        <w:rFonts w:ascii="Garamond" w:hAnsi="Garamond"/>
        <w:i/>
        <w:color w:val="4D4D4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7C73D" w14:textId="77777777" w:rsidR="00D672C2" w:rsidRDefault="00D672C2">
      <w:r>
        <w:separator/>
      </w:r>
    </w:p>
  </w:footnote>
  <w:footnote w:type="continuationSeparator" w:id="0">
    <w:p w14:paraId="3CC53EE0" w14:textId="77777777" w:rsidR="00D672C2" w:rsidRDefault="00D67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1712F" w14:textId="77777777" w:rsidR="00644A74" w:rsidRDefault="00D672C2">
    <w:pPr>
      <w:pStyle w:val="Intestazione"/>
      <w:spacing w:before="60"/>
      <w:rPr>
        <w:rFonts w:ascii="Garamond" w:hAnsi="Garamond"/>
        <w:b/>
        <w:bCs/>
        <w:color w:val="4D4D4D"/>
        <w:spacing w:val="12"/>
      </w:rPr>
    </w:pPr>
    <w:r>
      <w:rPr>
        <w:rFonts w:ascii="Garamond" w:hAnsi="Garamond"/>
        <w:noProof/>
        <w:color w:val="4D4D4D"/>
        <w:spacing w:val="12"/>
        <w:w w:val="90"/>
      </w:rPr>
      <w:pict w14:anchorId="033FA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212.55pt;margin-top:2.35pt;width:56.7pt;height:77.8pt;z-index:8">
          <v:imagedata r:id="rId1" o:title="Logo Comune100k" chromakey="white"/>
          <w10:wrap type="square"/>
        </v:shape>
      </w:pict>
    </w:r>
    <w:r>
      <w:rPr>
        <w:rFonts w:ascii="Garamond" w:hAnsi="Garamond"/>
        <w:noProof/>
        <w:color w:val="4D4D4D"/>
        <w:spacing w:val="12"/>
        <w:w w:val="90"/>
      </w:rPr>
      <w:pict w14:anchorId="3B022185">
        <v:line id="_x0000_s2089" style="position:absolute;z-index:9" from="-1.4pt,-.4pt" to="482.75pt,-.4pt" strokecolor="#fc0" strokeweight="2.25pt">
          <w10:wrap type="square"/>
        </v:line>
      </w:pict>
    </w:r>
    <w:r w:rsidR="00644A74">
      <w:rPr>
        <w:rFonts w:ascii="Garamond" w:hAnsi="Garamond"/>
        <w:b/>
        <w:bCs/>
        <w:color w:val="4D4D4D"/>
        <w:spacing w:val="12"/>
        <w:w w:val="90"/>
      </w:rPr>
      <w:t>COMUNE DI PIEVE LIGURE</w:t>
    </w:r>
    <w:r w:rsidR="00644A74">
      <w:rPr>
        <w:rFonts w:ascii="Garamond" w:hAnsi="Garamond"/>
        <w:b/>
        <w:bCs/>
        <w:color w:val="4D4D4D"/>
        <w:spacing w:val="12"/>
      </w:rPr>
      <w:tab/>
    </w:r>
    <w:r w:rsidR="00644A74">
      <w:rPr>
        <w:rFonts w:ascii="Garamond" w:hAnsi="Garamond"/>
        <w:b/>
        <w:bCs/>
        <w:color w:val="4D4D4D"/>
        <w:spacing w:val="12"/>
      </w:rPr>
      <w:tab/>
    </w:r>
    <w:r w:rsidR="00644A74">
      <w:rPr>
        <w:rFonts w:ascii="Garamond" w:hAnsi="Garamond"/>
        <w:b/>
        <w:bCs/>
        <w:i/>
        <w:iCs/>
        <w:color w:val="4D4D4D"/>
        <w:spacing w:val="12"/>
      </w:rPr>
      <w:t>Servizi Tecnici</w:t>
    </w:r>
  </w:p>
  <w:p w14:paraId="79FFE1A7" w14:textId="77777777" w:rsidR="00644A74" w:rsidRDefault="00644A74">
    <w:pPr>
      <w:pStyle w:val="Intestazione"/>
      <w:tabs>
        <w:tab w:val="clear" w:pos="4819"/>
        <w:tab w:val="left" w:pos="1985"/>
      </w:tabs>
      <w:rPr>
        <w:rFonts w:ascii="Garamond" w:hAnsi="Garamond"/>
        <w:bCs/>
        <w:color w:val="4D4D4D"/>
      </w:rPr>
    </w:pPr>
    <w:r>
      <w:rPr>
        <w:rFonts w:ascii="Garamond" w:hAnsi="Garamond"/>
        <w:bCs/>
        <w:color w:val="4D4D4D"/>
      </w:rPr>
      <w:t xml:space="preserve">Regione Liguria </w:t>
    </w:r>
    <w:r>
      <w:rPr>
        <w:rFonts w:ascii="Garamond" w:hAnsi="Garamond"/>
        <w:bCs/>
        <w:color w:val="4D4D4D"/>
      </w:rPr>
      <w:tab/>
    </w:r>
    <w:r>
      <w:rPr>
        <w:rFonts w:ascii="Garamond" w:hAnsi="Garamond"/>
        <w:bCs/>
        <w:color w:val="4D4D4D"/>
      </w:rPr>
      <w:tab/>
    </w:r>
  </w:p>
  <w:p w14:paraId="6880ABBE" w14:textId="77777777" w:rsidR="00644A74" w:rsidRDefault="00644A74">
    <w:pPr>
      <w:pStyle w:val="Intestazione"/>
      <w:tabs>
        <w:tab w:val="clear" w:pos="4819"/>
        <w:tab w:val="left" w:pos="1985"/>
      </w:tabs>
      <w:rPr>
        <w:rFonts w:ascii="Garamond" w:hAnsi="Garamond"/>
        <w:bCs/>
        <w:color w:val="333333"/>
      </w:rPr>
    </w:pPr>
    <w:r>
      <w:rPr>
        <w:rFonts w:ascii="Garamond" w:hAnsi="Garamond"/>
        <w:bCs/>
        <w:color w:val="4D4D4D"/>
      </w:rPr>
      <w:t>Provincia di Genova</w:t>
    </w:r>
    <w:r>
      <w:rPr>
        <w:rFonts w:ascii="Garamond" w:hAnsi="Garamond"/>
        <w:bCs/>
        <w:color w:val="4D4D4D"/>
      </w:rPr>
      <w:tab/>
    </w:r>
    <w:r>
      <w:rPr>
        <w:rFonts w:ascii="Garamond" w:hAnsi="Garamond"/>
        <w:bCs/>
        <w:color w:val="4D4D4D"/>
      </w:rPr>
      <w:tab/>
    </w:r>
    <w:r>
      <w:rPr>
        <w:rFonts w:ascii="Garamond" w:hAnsi="Garamond"/>
        <w:bCs/>
        <w:i/>
        <w:iCs/>
        <w:color w:val="4D4D4D"/>
      </w:rPr>
      <w:t>Ufficio Edilizia Privata</w:t>
    </w:r>
  </w:p>
  <w:p w14:paraId="2B497D67" w14:textId="77777777" w:rsidR="00644A74" w:rsidRDefault="00D672C2">
    <w:pPr>
      <w:pStyle w:val="Intestazione"/>
      <w:tabs>
        <w:tab w:val="left" w:pos="1985"/>
      </w:tabs>
      <w:jc w:val="right"/>
      <w:rPr>
        <w:rFonts w:ascii="Garamond" w:hAnsi="Garamond"/>
        <w:color w:val="808080"/>
        <w:sz w:val="28"/>
      </w:rPr>
    </w:pPr>
    <w:r>
      <w:rPr>
        <w:rFonts w:ascii="Garamond" w:hAnsi="Garamond"/>
        <w:noProof/>
        <w:color w:val="4D4D4D"/>
        <w:spacing w:val="12"/>
      </w:rPr>
      <w:pict w14:anchorId="5BCCCDC6">
        <v:rect id="_x0000_s2091" style="position:absolute;left:0;text-align:left;margin-left:213.55pt;margin-top:2.45pt;width:54.75pt;height:16.75pt;z-index:7" stroked="f">
          <w10:wrap type="square"/>
        </v:rect>
      </w:pict>
    </w:r>
    <w:r>
      <w:rPr>
        <w:rFonts w:ascii="Garamond" w:hAnsi="Garamond"/>
        <w:b/>
        <w:bCs/>
        <w:i/>
        <w:iCs/>
        <w:noProof/>
        <w:color w:val="808080"/>
        <w:sz w:val="28"/>
      </w:rPr>
      <w:pict w14:anchorId="5AFF0955">
        <v:line id="_x0000_s2052" style="position:absolute;left:0;text-align:left;z-index:2" from="-1.7pt,9pt" to="482.45pt,9pt" strokecolor="#969696" strokeweight="6pt">
          <w10:wrap type="square"/>
        </v:line>
      </w:pict>
    </w:r>
    <w:r>
      <w:rPr>
        <w:rFonts w:ascii="Garamond" w:hAnsi="Garamond"/>
        <w:b/>
        <w:bCs/>
        <w:i/>
        <w:iCs/>
        <w:noProof/>
        <w:color w:val="808080"/>
        <w:sz w:val="28"/>
      </w:rPr>
      <w:pict w14:anchorId="0515EB02">
        <v:line id="_x0000_s2050" style="position:absolute;left:0;text-align:left;z-index:1" from="-1.65pt,15.35pt" to="482.25pt,15.35pt" strokecolor="#fc0" strokeweight="2.25pt">
          <v:stroke dashstyle="1 1"/>
          <w10:wrap type="square"/>
        </v:line>
      </w:pict>
    </w:r>
    <w:r w:rsidR="00644A74">
      <w:rPr>
        <w:rFonts w:ascii="Garamond" w:hAnsi="Garamond"/>
        <w:b/>
        <w:bCs/>
        <w:i/>
        <w:iCs/>
        <w:color w:val="808080"/>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BBDF2" w14:textId="77777777" w:rsidR="00644A74" w:rsidRDefault="00D672C2">
    <w:pPr>
      <w:pStyle w:val="Intestazione"/>
      <w:spacing w:before="60"/>
      <w:rPr>
        <w:rFonts w:ascii="Garamond" w:hAnsi="Garamond"/>
        <w:b/>
        <w:bCs/>
        <w:color w:val="4D4D4D"/>
        <w:w w:val="90"/>
        <w:sz w:val="32"/>
      </w:rPr>
    </w:pPr>
    <w:r>
      <w:rPr>
        <w:rFonts w:ascii="Garamond" w:hAnsi="Garamond"/>
        <w:noProof/>
        <w:color w:val="4D4D4D"/>
        <w:w w:val="90"/>
        <w:sz w:val="32"/>
      </w:rPr>
      <w:pict w14:anchorId="5D994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margin-left:205pt;margin-top:2.35pt;width:72.3pt;height:99.2pt;z-index:11">
          <v:imagedata r:id="rId1" o:title="Logo Comune100k" chromakey="white"/>
          <w10:wrap type="square"/>
        </v:shape>
      </w:pict>
    </w:r>
    <w:r>
      <w:rPr>
        <w:rFonts w:ascii="Garamond" w:hAnsi="Garamond"/>
        <w:b/>
        <w:bCs/>
        <w:i/>
        <w:iCs/>
        <w:noProof/>
        <w:color w:val="808080"/>
        <w:w w:val="90"/>
        <w:sz w:val="32"/>
      </w:rPr>
      <w:pict w14:anchorId="5CBA2F8F">
        <v:rect id="_x0000_s2090" style="position:absolute;margin-left:204.15pt;margin-top:60.7pt;width:74pt;height:16.75pt;z-index:10" stroked="f">
          <w10:wrap type="square"/>
        </v:rect>
      </w:pict>
    </w:r>
    <w:r>
      <w:rPr>
        <w:rFonts w:ascii="Garamond" w:hAnsi="Garamond"/>
        <w:noProof/>
        <w:color w:val="4D4D4D"/>
        <w:w w:val="90"/>
        <w:sz w:val="32"/>
      </w:rPr>
      <w:pict w14:anchorId="6DBF5730">
        <v:line id="_x0000_s2078" style="position:absolute;z-index:6" from="-1.4pt,-.4pt" to="482.75pt,-.4pt" strokecolor="#fc0" strokeweight="2.25pt">
          <w10:wrap type="square"/>
        </v:line>
      </w:pict>
    </w:r>
    <w:r w:rsidR="00644A74">
      <w:rPr>
        <w:rFonts w:ascii="Garamond" w:hAnsi="Garamond"/>
        <w:b/>
        <w:bCs/>
        <w:color w:val="4D4D4D"/>
        <w:w w:val="90"/>
        <w:sz w:val="32"/>
      </w:rPr>
      <w:t>COMUNE DI PIEVE LIGURE</w:t>
    </w:r>
    <w:r w:rsidR="00644A74">
      <w:rPr>
        <w:rFonts w:ascii="Garamond" w:hAnsi="Garamond"/>
        <w:b/>
        <w:bCs/>
        <w:color w:val="4D4D4D"/>
        <w:w w:val="90"/>
        <w:sz w:val="32"/>
      </w:rPr>
      <w:tab/>
    </w:r>
    <w:r w:rsidR="00644A74">
      <w:rPr>
        <w:rFonts w:ascii="Garamond" w:hAnsi="Garamond"/>
        <w:b/>
        <w:bCs/>
        <w:color w:val="4D4D4D"/>
        <w:w w:val="90"/>
        <w:sz w:val="32"/>
      </w:rPr>
      <w:tab/>
    </w:r>
    <w:r w:rsidR="00644A74">
      <w:rPr>
        <w:rFonts w:ascii="Garamond" w:hAnsi="Garamond"/>
        <w:b/>
        <w:bCs/>
        <w:i/>
        <w:iCs/>
        <w:color w:val="5F5F5F"/>
        <w:sz w:val="32"/>
      </w:rPr>
      <w:t>Servizi Tecnici</w:t>
    </w:r>
  </w:p>
  <w:p w14:paraId="6EB2EA31" w14:textId="77777777" w:rsidR="00644A74" w:rsidRDefault="00644A74">
    <w:pPr>
      <w:pStyle w:val="Intestazione"/>
      <w:tabs>
        <w:tab w:val="clear" w:pos="4819"/>
        <w:tab w:val="left" w:pos="1985"/>
      </w:tabs>
      <w:rPr>
        <w:rFonts w:ascii="Garamond" w:hAnsi="Garamond"/>
        <w:b/>
        <w:color w:val="4D4D4D"/>
        <w:sz w:val="32"/>
      </w:rPr>
    </w:pPr>
    <w:r>
      <w:rPr>
        <w:rFonts w:ascii="Garamond" w:hAnsi="Garamond"/>
        <w:bCs/>
        <w:color w:val="4D4D4D"/>
        <w:sz w:val="32"/>
      </w:rPr>
      <w:t xml:space="preserve">Regione Liguria </w:t>
    </w:r>
    <w:r>
      <w:rPr>
        <w:rFonts w:ascii="Garamond" w:hAnsi="Garamond"/>
        <w:bCs/>
        <w:color w:val="4D4D4D"/>
        <w:sz w:val="32"/>
      </w:rPr>
      <w:tab/>
    </w:r>
  </w:p>
  <w:p w14:paraId="60CF4E9D" w14:textId="77777777" w:rsidR="00644A74" w:rsidRDefault="00644A74">
    <w:pPr>
      <w:pStyle w:val="Intestazione"/>
      <w:tabs>
        <w:tab w:val="clear" w:pos="4819"/>
        <w:tab w:val="left" w:pos="1985"/>
      </w:tabs>
      <w:rPr>
        <w:rFonts w:ascii="Garamond" w:hAnsi="Garamond"/>
        <w:bCs/>
        <w:i/>
        <w:iCs/>
        <w:color w:val="4D4D4D"/>
        <w:sz w:val="32"/>
      </w:rPr>
    </w:pPr>
    <w:r>
      <w:rPr>
        <w:rFonts w:ascii="Garamond" w:hAnsi="Garamond"/>
        <w:bCs/>
        <w:color w:val="4D4D4D"/>
        <w:sz w:val="32"/>
      </w:rPr>
      <w:t>Provincia di Genova</w:t>
    </w:r>
    <w:r>
      <w:rPr>
        <w:rFonts w:ascii="Garamond" w:hAnsi="Garamond"/>
        <w:bCs/>
        <w:color w:val="4D4D4D"/>
        <w:sz w:val="32"/>
      </w:rPr>
      <w:tab/>
    </w:r>
    <w:r>
      <w:rPr>
        <w:rFonts w:ascii="Garamond" w:hAnsi="Garamond"/>
        <w:bCs/>
        <w:i/>
        <w:iCs/>
        <w:color w:val="4D4D4D"/>
        <w:sz w:val="32"/>
      </w:rPr>
      <w:t>Ufficio Edilizia Privata</w:t>
    </w:r>
  </w:p>
  <w:p w14:paraId="0C07BDC5" w14:textId="77777777" w:rsidR="00644A74" w:rsidRDefault="00D672C2">
    <w:pPr>
      <w:pStyle w:val="Intestazione"/>
      <w:tabs>
        <w:tab w:val="left" w:pos="1985"/>
      </w:tabs>
      <w:jc w:val="right"/>
      <w:rPr>
        <w:rFonts w:ascii="Garamond" w:hAnsi="Garamond"/>
        <w:color w:val="808080"/>
        <w:sz w:val="32"/>
      </w:rPr>
    </w:pPr>
    <w:r>
      <w:rPr>
        <w:rFonts w:ascii="Garamond" w:hAnsi="Garamond"/>
        <w:b/>
        <w:bCs/>
        <w:i/>
        <w:iCs/>
        <w:noProof/>
        <w:color w:val="808080"/>
        <w:sz w:val="32"/>
      </w:rPr>
      <w:pict w14:anchorId="6080CF43">
        <v:line id="_x0000_s2077" style="position:absolute;left:0;text-align:left;z-index:5" from="-1.65pt,10.25pt" to="482.5pt,10.25pt" strokecolor="#969696" strokeweight="6pt">
          <w10:wrap type="square"/>
        </v:line>
      </w:pict>
    </w:r>
    <w:r>
      <w:rPr>
        <w:rFonts w:ascii="Garamond" w:hAnsi="Garamond"/>
        <w:b/>
        <w:bCs/>
        <w:i/>
        <w:iCs/>
        <w:noProof/>
        <w:color w:val="808080"/>
        <w:sz w:val="32"/>
      </w:rPr>
      <w:pict w14:anchorId="489C1CE0">
        <v:line id="_x0000_s2076" style="position:absolute;left:0;text-align:left;z-index:4" from="-2.2pt,17.1pt" to="482.75pt,17.1pt" strokecolor="#fc0" strokeweight="2.25pt">
          <v:stroke dashstyle="1 1"/>
          <w10:wrap type="square"/>
        </v:line>
      </w:pict>
    </w:r>
    <w:r w:rsidR="00644A74">
      <w:rPr>
        <w:rFonts w:ascii="Garamond" w:hAnsi="Garamond"/>
        <w:b/>
        <w:bCs/>
        <w:i/>
        <w:iCs/>
        <w:color w:val="808080"/>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FAEF61A"/>
    <w:lvl w:ilvl="0">
      <w:numFmt w:val="decimal"/>
      <w:lvlText w:val="*"/>
      <w:lvlJc w:val="left"/>
    </w:lvl>
  </w:abstractNum>
  <w:abstractNum w:abstractNumId="1" w15:restartNumberingAfterBreak="0">
    <w:nsid w:val="004A33B5"/>
    <w:multiLevelType w:val="hybridMultilevel"/>
    <w:tmpl w:val="4D60E5DE"/>
    <w:lvl w:ilvl="0" w:tplc="2FCCFA40">
      <w:start w:val="1"/>
      <w:numFmt w:val="bullet"/>
      <w:lvlText w:val=""/>
      <w:lvlJc w:val="left"/>
      <w:pPr>
        <w:tabs>
          <w:tab w:val="num" w:pos="360"/>
        </w:tabs>
        <w:ind w:left="284" w:hanging="284"/>
      </w:pPr>
      <w:rPr>
        <w:rFonts w:ascii="Symbol" w:hAnsi="Symbol" w:hint="default"/>
        <w:sz w:val="18"/>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842165"/>
    <w:multiLevelType w:val="hybridMultilevel"/>
    <w:tmpl w:val="9D9CE63E"/>
    <w:lvl w:ilvl="0" w:tplc="0410000F">
      <w:start w:val="1"/>
      <w:numFmt w:val="decimal"/>
      <w:lvlText w:val="%1."/>
      <w:lvlJc w:val="left"/>
      <w:pPr>
        <w:tabs>
          <w:tab w:val="num" w:pos="1622"/>
        </w:tabs>
        <w:ind w:left="1622" w:hanging="360"/>
      </w:pPr>
    </w:lvl>
    <w:lvl w:ilvl="1" w:tplc="04100019" w:tentative="1">
      <w:start w:val="1"/>
      <w:numFmt w:val="lowerLetter"/>
      <w:lvlText w:val="%2."/>
      <w:lvlJc w:val="left"/>
      <w:pPr>
        <w:tabs>
          <w:tab w:val="num" w:pos="2342"/>
        </w:tabs>
        <w:ind w:left="2342" w:hanging="360"/>
      </w:pPr>
    </w:lvl>
    <w:lvl w:ilvl="2" w:tplc="0410001B" w:tentative="1">
      <w:start w:val="1"/>
      <w:numFmt w:val="lowerRoman"/>
      <w:lvlText w:val="%3."/>
      <w:lvlJc w:val="right"/>
      <w:pPr>
        <w:tabs>
          <w:tab w:val="num" w:pos="3062"/>
        </w:tabs>
        <w:ind w:left="3062" w:hanging="180"/>
      </w:pPr>
    </w:lvl>
    <w:lvl w:ilvl="3" w:tplc="0410000F" w:tentative="1">
      <w:start w:val="1"/>
      <w:numFmt w:val="decimal"/>
      <w:lvlText w:val="%4."/>
      <w:lvlJc w:val="left"/>
      <w:pPr>
        <w:tabs>
          <w:tab w:val="num" w:pos="3782"/>
        </w:tabs>
        <w:ind w:left="3782" w:hanging="360"/>
      </w:pPr>
    </w:lvl>
    <w:lvl w:ilvl="4" w:tplc="04100019" w:tentative="1">
      <w:start w:val="1"/>
      <w:numFmt w:val="lowerLetter"/>
      <w:lvlText w:val="%5."/>
      <w:lvlJc w:val="left"/>
      <w:pPr>
        <w:tabs>
          <w:tab w:val="num" w:pos="4502"/>
        </w:tabs>
        <w:ind w:left="4502" w:hanging="360"/>
      </w:pPr>
    </w:lvl>
    <w:lvl w:ilvl="5" w:tplc="0410001B" w:tentative="1">
      <w:start w:val="1"/>
      <w:numFmt w:val="lowerRoman"/>
      <w:lvlText w:val="%6."/>
      <w:lvlJc w:val="right"/>
      <w:pPr>
        <w:tabs>
          <w:tab w:val="num" w:pos="5222"/>
        </w:tabs>
        <w:ind w:left="5222" w:hanging="180"/>
      </w:pPr>
    </w:lvl>
    <w:lvl w:ilvl="6" w:tplc="0410000F" w:tentative="1">
      <w:start w:val="1"/>
      <w:numFmt w:val="decimal"/>
      <w:lvlText w:val="%7."/>
      <w:lvlJc w:val="left"/>
      <w:pPr>
        <w:tabs>
          <w:tab w:val="num" w:pos="5942"/>
        </w:tabs>
        <w:ind w:left="5942" w:hanging="360"/>
      </w:pPr>
    </w:lvl>
    <w:lvl w:ilvl="7" w:tplc="04100019" w:tentative="1">
      <w:start w:val="1"/>
      <w:numFmt w:val="lowerLetter"/>
      <w:lvlText w:val="%8."/>
      <w:lvlJc w:val="left"/>
      <w:pPr>
        <w:tabs>
          <w:tab w:val="num" w:pos="6662"/>
        </w:tabs>
        <w:ind w:left="6662" w:hanging="360"/>
      </w:pPr>
    </w:lvl>
    <w:lvl w:ilvl="8" w:tplc="0410001B" w:tentative="1">
      <w:start w:val="1"/>
      <w:numFmt w:val="lowerRoman"/>
      <w:lvlText w:val="%9."/>
      <w:lvlJc w:val="right"/>
      <w:pPr>
        <w:tabs>
          <w:tab w:val="num" w:pos="7382"/>
        </w:tabs>
        <w:ind w:left="7382" w:hanging="180"/>
      </w:pPr>
    </w:lvl>
  </w:abstractNum>
  <w:abstractNum w:abstractNumId="3" w15:restartNumberingAfterBreak="0">
    <w:nsid w:val="402347C2"/>
    <w:multiLevelType w:val="hybridMultilevel"/>
    <w:tmpl w:val="AEBC168C"/>
    <w:lvl w:ilvl="0" w:tplc="A76200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D708DD"/>
    <w:multiLevelType w:val="hybridMultilevel"/>
    <w:tmpl w:val="7990EC1C"/>
    <w:lvl w:ilvl="0" w:tplc="9E10401A">
      <w:start w:val="1"/>
      <w:numFmt w:val="bullet"/>
      <w:lvlText w:val=""/>
      <w:lvlJc w:val="left"/>
      <w:pPr>
        <w:tabs>
          <w:tab w:val="num" w:pos="416"/>
        </w:tabs>
        <w:ind w:left="396" w:hanging="340"/>
      </w:pPr>
      <w:rPr>
        <w:rFonts w:ascii="Symbol" w:hAnsi="Symbol" w:hint="default"/>
      </w:rPr>
    </w:lvl>
    <w:lvl w:ilvl="1" w:tplc="04100003" w:tentative="1">
      <w:start w:val="1"/>
      <w:numFmt w:val="bullet"/>
      <w:lvlText w:val="o"/>
      <w:lvlJc w:val="left"/>
      <w:pPr>
        <w:tabs>
          <w:tab w:val="num" w:pos="1496"/>
        </w:tabs>
        <w:ind w:left="1496" w:hanging="360"/>
      </w:pPr>
      <w:rPr>
        <w:rFonts w:ascii="Courier New" w:hAnsi="Courier New" w:hint="default"/>
      </w:rPr>
    </w:lvl>
    <w:lvl w:ilvl="2" w:tplc="04100005" w:tentative="1">
      <w:start w:val="1"/>
      <w:numFmt w:val="bullet"/>
      <w:lvlText w:val=""/>
      <w:lvlJc w:val="left"/>
      <w:pPr>
        <w:tabs>
          <w:tab w:val="num" w:pos="2216"/>
        </w:tabs>
        <w:ind w:left="2216" w:hanging="360"/>
      </w:pPr>
      <w:rPr>
        <w:rFonts w:ascii="Wingdings" w:hAnsi="Wingdings" w:hint="default"/>
      </w:rPr>
    </w:lvl>
    <w:lvl w:ilvl="3" w:tplc="04100001" w:tentative="1">
      <w:start w:val="1"/>
      <w:numFmt w:val="bullet"/>
      <w:lvlText w:val=""/>
      <w:lvlJc w:val="left"/>
      <w:pPr>
        <w:tabs>
          <w:tab w:val="num" w:pos="2936"/>
        </w:tabs>
        <w:ind w:left="2936" w:hanging="360"/>
      </w:pPr>
      <w:rPr>
        <w:rFonts w:ascii="Symbol" w:hAnsi="Symbol" w:hint="default"/>
      </w:rPr>
    </w:lvl>
    <w:lvl w:ilvl="4" w:tplc="04100003" w:tentative="1">
      <w:start w:val="1"/>
      <w:numFmt w:val="bullet"/>
      <w:lvlText w:val="o"/>
      <w:lvlJc w:val="left"/>
      <w:pPr>
        <w:tabs>
          <w:tab w:val="num" w:pos="3656"/>
        </w:tabs>
        <w:ind w:left="3656" w:hanging="360"/>
      </w:pPr>
      <w:rPr>
        <w:rFonts w:ascii="Courier New" w:hAnsi="Courier New" w:hint="default"/>
      </w:rPr>
    </w:lvl>
    <w:lvl w:ilvl="5" w:tplc="04100005" w:tentative="1">
      <w:start w:val="1"/>
      <w:numFmt w:val="bullet"/>
      <w:lvlText w:val=""/>
      <w:lvlJc w:val="left"/>
      <w:pPr>
        <w:tabs>
          <w:tab w:val="num" w:pos="4376"/>
        </w:tabs>
        <w:ind w:left="4376" w:hanging="360"/>
      </w:pPr>
      <w:rPr>
        <w:rFonts w:ascii="Wingdings" w:hAnsi="Wingdings" w:hint="default"/>
      </w:rPr>
    </w:lvl>
    <w:lvl w:ilvl="6" w:tplc="04100001" w:tentative="1">
      <w:start w:val="1"/>
      <w:numFmt w:val="bullet"/>
      <w:lvlText w:val=""/>
      <w:lvlJc w:val="left"/>
      <w:pPr>
        <w:tabs>
          <w:tab w:val="num" w:pos="5096"/>
        </w:tabs>
        <w:ind w:left="5096" w:hanging="360"/>
      </w:pPr>
      <w:rPr>
        <w:rFonts w:ascii="Symbol" w:hAnsi="Symbol" w:hint="default"/>
      </w:rPr>
    </w:lvl>
    <w:lvl w:ilvl="7" w:tplc="04100003" w:tentative="1">
      <w:start w:val="1"/>
      <w:numFmt w:val="bullet"/>
      <w:lvlText w:val="o"/>
      <w:lvlJc w:val="left"/>
      <w:pPr>
        <w:tabs>
          <w:tab w:val="num" w:pos="5816"/>
        </w:tabs>
        <w:ind w:left="5816" w:hanging="360"/>
      </w:pPr>
      <w:rPr>
        <w:rFonts w:ascii="Courier New" w:hAnsi="Courier New" w:hint="default"/>
      </w:rPr>
    </w:lvl>
    <w:lvl w:ilvl="8" w:tplc="04100005" w:tentative="1">
      <w:start w:val="1"/>
      <w:numFmt w:val="bullet"/>
      <w:lvlText w:val=""/>
      <w:lvlJc w:val="left"/>
      <w:pPr>
        <w:tabs>
          <w:tab w:val="num" w:pos="6536"/>
        </w:tabs>
        <w:ind w:left="6536" w:hanging="360"/>
      </w:pPr>
      <w:rPr>
        <w:rFonts w:ascii="Wingdings" w:hAnsi="Wingdings" w:hint="default"/>
      </w:rPr>
    </w:lvl>
  </w:abstractNum>
  <w:abstractNum w:abstractNumId="5" w15:restartNumberingAfterBreak="0">
    <w:nsid w:val="65177EA4"/>
    <w:multiLevelType w:val="hybridMultilevel"/>
    <w:tmpl w:val="4D60E5D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lvlOverride w:ilvl="0">
      <w:lvl w:ilvl="0">
        <w:numFmt w:val="bullet"/>
        <w:lvlText w:val="-"/>
        <w:legacy w:legacy="1" w:legacySpace="120" w:legacyIndent="360"/>
        <w:lvlJc w:val="left"/>
        <w:pPr>
          <w:ind w:left="1069"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283"/>
  <w:noPunctuationKerning/>
  <w:characterSpacingControl w:val="doNotCompress"/>
  <w:hdrShapeDefaults>
    <o:shapedefaults v:ext="edit" spidmax="2092">
      <o:colormru v:ext="edit" colors="#ffd219,gray,#fc0,#969696"/>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6719"/>
    <w:rsid w:val="00025325"/>
    <w:rsid w:val="0008591C"/>
    <w:rsid w:val="000F1D8D"/>
    <w:rsid w:val="00185A56"/>
    <w:rsid w:val="001B138E"/>
    <w:rsid w:val="00336491"/>
    <w:rsid w:val="003F077E"/>
    <w:rsid w:val="00423B22"/>
    <w:rsid w:val="004728EB"/>
    <w:rsid w:val="00491D6E"/>
    <w:rsid w:val="004B2359"/>
    <w:rsid w:val="00510993"/>
    <w:rsid w:val="00644A74"/>
    <w:rsid w:val="00677070"/>
    <w:rsid w:val="00683D33"/>
    <w:rsid w:val="0073041B"/>
    <w:rsid w:val="00776719"/>
    <w:rsid w:val="007B0E9B"/>
    <w:rsid w:val="008F10F9"/>
    <w:rsid w:val="009B5AB7"/>
    <w:rsid w:val="00A356B5"/>
    <w:rsid w:val="00A36F36"/>
    <w:rsid w:val="00AB08DD"/>
    <w:rsid w:val="00AF3172"/>
    <w:rsid w:val="00B57B60"/>
    <w:rsid w:val="00C40BE9"/>
    <w:rsid w:val="00CD75AC"/>
    <w:rsid w:val="00D07479"/>
    <w:rsid w:val="00D47512"/>
    <w:rsid w:val="00D672C2"/>
    <w:rsid w:val="00E03C7F"/>
    <w:rsid w:val="00E46A04"/>
    <w:rsid w:val="00E50F41"/>
    <w:rsid w:val="00F417E4"/>
    <w:rsid w:val="00F85364"/>
    <w:rsid w:val="00FF5E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o:colormru v:ext="edit" colors="#ffd219,gray,#fc0,#969696"/>
    </o:shapedefaults>
    <o:shapelayout v:ext="edit">
      <o:idmap v:ext="edit" data="1"/>
    </o:shapelayout>
  </w:shapeDefaults>
  <w:decimalSymbol w:val=","/>
  <w:listSeparator w:val=";"/>
  <w14:docId w14:val="03B925AF"/>
  <w15:chartTrackingRefBased/>
  <w15:docId w15:val="{EAE40D89-E6DF-4C84-9873-B8443B57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ind w:left="3540" w:firstLine="708"/>
      <w:outlineLvl w:val="0"/>
    </w:pPr>
    <w:rPr>
      <w:b/>
    </w:rPr>
  </w:style>
  <w:style w:type="paragraph" w:styleId="Titolo2">
    <w:name w:val="heading 2"/>
    <w:basedOn w:val="Normale"/>
    <w:next w:val="Normale"/>
    <w:qFormat/>
    <w:pPr>
      <w:keepNext/>
      <w:overflowPunct w:val="0"/>
      <w:autoSpaceDE w:val="0"/>
      <w:autoSpaceDN w:val="0"/>
      <w:adjustRightInd w:val="0"/>
      <w:textAlignment w:val="baseline"/>
      <w:outlineLvl w:val="1"/>
    </w:pPr>
    <w:rPr>
      <w:szCs w:val="20"/>
    </w:rPr>
  </w:style>
  <w:style w:type="paragraph" w:styleId="Titolo3">
    <w:name w:val="heading 3"/>
    <w:basedOn w:val="Normale"/>
    <w:next w:val="Normale"/>
    <w:qFormat/>
    <w:pPr>
      <w:keepNext/>
      <w:overflowPunct w:val="0"/>
      <w:autoSpaceDE w:val="0"/>
      <w:autoSpaceDN w:val="0"/>
      <w:adjustRightInd w:val="0"/>
      <w:ind w:left="4248"/>
      <w:textAlignment w:val="baseline"/>
      <w:outlineLvl w:val="2"/>
    </w:pPr>
    <w:rPr>
      <w:b/>
      <w:szCs w:val="20"/>
    </w:rPr>
  </w:style>
  <w:style w:type="paragraph" w:styleId="Titolo4">
    <w:name w:val="heading 4"/>
    <w:basedOn w:val="Normale"/>
    <w:next w:val="Normale"/>
    <w:qFormat/>
    <w:pPr>
      <w:keepNext/>
      <w:spacing w:before="120" w:after="120" w:line="340" w:lineRule="exact"/>
      <w:jc w:val="both"/>
      <w:outlineLvl w:val="3"/>
    </w:pPr>
    <w:rPr>
      <w:rFonts w:ascii="Garamond" w:hAnsi="Garamond"/>
      <w:b/>
    </w:rPr>
  </w:style>
  <w:style w:type="paragraph" w:styleId="Titolo5">
    <w:name w:val="heading 5"/>
    <w:basedOn w:val="Normale"/>
    <w:next w:val="Normale"/>
    <w:qFormat/>
    <w:pPr>
      <w:keepNext/>
      <w:spacing w:before="120" w:after="120" w:line="320" w:lineRule="exact"/>
      <w:jc w:val="center"/>
      <w:outlineLvl w:val="4"/>
    </w:pPr>
    <w:rPr>
      <w:rFonts w:ascii="Garamond" w:hAnsi="Garamond"/>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ind w:firstLine="709"/>
      <w:jc w:val="both"/>
      <w:textAlignment w:val="baseline"/>
    </w:pPr>
    <w:rPr>
      <w:sz w:val="28"/>
      <w:szCs w:val="20"/>
    </w:rPr>
  </w:style>
  <w:style w:type="paragraph" w:styleId="Rientrocorpodeltesto2">
    <w:name w:val="Body Text Indent 2"/>
    <w:basedOn w:val="Normale"/>
    <w:semiHidden/>
    <w:pPr>
      <w:spacing w:before="120" w:after="120"/>
      <w:ind w:firstLine="567"/>
      <w:jc w:val="both"/>
    </w:pPr>
  </w:style>
  <w:style w:type="paragraph" w:styleId="Corpotesto">
    <w:name w:val="Body Text"/>
    <w:basedOn w:val="Normale"/>
    <w:semiHidden/>
    <w:pPr>
      <w:jc w:val="both"/>
    </w:pPr>
  </w:style>
  <w:style w:type="character" w:styleId="Collegamentoipertestuale">
    <w:name w:val="Hyperlink"/>
    <w:semiHidden/>
    <w:rPr>
      <w:color w:val="0000FF"/>
      <w:u w:val="single"/>
    </w:rPr>
  </w:style>
  <w:style w:type="paragraph" w:styleId="Testofumetto">
    <w:name w:val="Balloon Text"/>
    <w:basedOn w:val="Normale"/>
    <w:semiHidden/>
    <w:rPr>
      <w:rFonts w:ascii="Tahoma" w:hAnsi="Tahoma" w:cs="Tahoma"/>
      <w:sz w:val="16"/>
      <w:szCs w:val="16"/>
    </w:rPr>
  </w:style>
  <w:style w:type="paragraph" w:styleId="Rientrocorpodeltesto3">
    <w:name w:val="Body Text Indent 3"/>
    <w:basedOn w:val="Normale"/>
    <w:semiHidden/>
    <w:pPr>
      <w:spacing w:before="120" w:after="120" w:line="320" w:lineRule="exact"/>
      <w:ind w:firstLine="709"/>
      <w:jc w:val="both"/>
    </w:pPr>
    <w:rPr>
      <w:rFonts w:ascii="Garamond" w:hAnsi="Garamond"/>
    </w:rPr>
  </w:style>
  <w:style w:type="character" w:styleId="Collegamentovisitato">
    <w:name w:val="FollowedHyperlink"/>
    <w:semiHidden/>
    <w:rPr>
      <w:color w:val="800080"/>
      <w:u w:val="single"/>
    </w:rPr>
  </w:style>
  <w:style w:type="paragraph" w:customStyle="1" w:styleId="Corpodeltesto21">
    <w:name w:val="Corpo del testo 21"/>
    <w:basedOn w:val="Normale"/>
    <w:pPr>
      <w:overflowPunct w:val="0"/>
      <w:autoSpaceDE w:val="0"/>
      <w:autoSpaceDN w:val="0"/>
      <w:adjustRightInd w:val="0"/>
      <w:spacing w:before="120" w:after="120"/>
      <w:ind w:firstLine="708"/>
      <w:jc w:val="both"/>
      <w:textAlignment w:val="baseline"/>
    </w:pPr>
    <w:rPr>
      <w:sz w:val="26"/>
      <w:szCs w:val="20"/>
    </w:rPr>
  </w:style>
  <w:style w:type="paragraph" w:styleId="Indirizzodestinatario">
    <w:name w:val="envelope address"/>
    <w:basedOn w:val="Normale"/>
    <w:semiHidden/>
    <w:rsid w:val="00510993"/>
    <w:pPr>
      <w:framePr w:w="7920" w:h="1980" w:hRule="exact" w:hSpace="141" w:wrap="auto" w:hAnchor="page" w:xAlign="center" w:yAlign="bottom"/>
      <w:ind w:left="2880"/>
    </w:pPr>
    <w:rPr>
      <w:rFonts w:ascii="Arial" w:hAnsi="Arial" w:cs="Arial"/>
    </w:rPr>
  </w:style>
  <w:style w:type="paragraph" w:styleId="Indirizzomittente">
    <w:name w:val="envelope return"/>
    <w:basedOn w:val="Normale"/>
    <w:semiHidden/>
    <w:rsid w:val="00510993"/>
    <w:rPr>
      <w:rFonts w:ascii="Arial" w:hAnsi="Arial" w:cs="Arial"/>
      <w:sz w:val="20"/>
      <w:szCs w:val="20"/>
    </w:rPr>
  </w:style>
  <w:style w:type="character" w:customStyle="1" w:styleId="apple-converted-space">
    <w:name w:val="apple-converted-space"/>
    <w:rsid w:val="00E46A04"/>
  </w:style>
  <w:style w:type="paragraph" w:styleId="NormaleWeb">
    <w:name w:val="Normal (Web)"/>
    <w:basedOn w:val="Normale"/>
    <w:uiPriority w:val="99"/>
    <w:semiHidden/>
    <w:unhideWhenUsed/>
    <w:rsid w:val="00FF5E4F"/>
    <w:pPr>
      <w:spacing w:before="100" w:beforeAutospacing="1" w:after="100" w:afterAutospacing="1"/>
    </w:pPr>
  </w:style>
  <w:style w:type="table" w:styleId="Grigliatabella">
    <w:name w:val="Table Grid"/>
    <w:basedOn w:val="Tabellanormale"/>
    <w:uiPriority w:val="39"/>
    <w:rsid w:val="00C4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00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1990_024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settiegatti.eu/info/norme/statali/2006_0184.ht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settiegatti.eu/info/norme/statali/2006_0184.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Prot</vt:lpstr>
    </vt:vector>
  </TitlesOfParts>
  <Company>COMUNE DI PIEVE LIGURE</Company>
  <LinksUpToDate>false</LinksUpToDate>
  <CharactersWithSpaces>2910</CharactersWithSpaces>
  <SharedDoc>false</SharedDoc>
  <HLinks>
    <vt:vector size="18" baseType="variant">
      <vt:variant>
        <vt:i4>3145758</vt:i4>
      </vt:variant>
      <vt:variant>
        <vt:i4>6</vt:i4>
      </vt:variant>
      <vt:variant>
        <vt:i4>0</vt:i4>
      </vt:variant>
      <vt:variant>
        <vt:i4>5</vt:i4>
      </vt:variant>
      <vt:variant>
        <vt:lpwstr>https://www.bosettiegatti.eu/info/norme/statali/2006_0184.htm</vt:lpwstr>
      </vt:variant>
      <vt:variant>
        <vt:lpwstr>07</vt:lpwstr>
      </vt:variant>
      <vt:variant>
        <vt:i4>3538960</vt:i4>
      </vt:variant>
      <vt:variant>
        <vt:i4>3</vt:i4>
      </vt:variant>
      <vt:variant>
        <vt:i4>0</vt:i4>
      </vt:variant>
      <vt:variant>
        <vt:i4>5</vt:i4>
      </vt:variant>
      <vt:variant>
        <vt:lpwstr>https://www.bosettiegatti.eu/info/norme/statali/1990_0241.htm</vt:lpwstr>
      </vt:variant>
      <vt:variant>
        <vt:lpwstr>22</vt:lpwstr>
      </vt:variant>
      <vt:variant>
        <vt:i4>3276830</vt:i4>
      </vt:variant>
      <vt:variant>
        <vt:i4>0</vt:i4>
      </vt:variant>
      <vt:variant>
        <vt:i4>0</vt:i4>
      </vt:variant>
      <vt:variant>
        <vt:i4>5</vt:i4>
      </vt:variant>
      <vt:variant>
        <vt:lpwstr>https://www.bosettiegatti.eu/info/norme/statali/2006_0184.htm</vt:lpwstr>
      </vt:variant>
      <vt:variant>
        <vt:lpwstr>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Checco</dc:creator>
  <cp:keywords/>
  <dc:description/>
  <cp:lastModifiedBy>Silvia</cp:lastModifiedBy>
  <cp:revision>3</cp:revision>
  <cp:lastPrinted>2020-03-16T11:39:00Z</cp:lastPrinted>
  <dcterms:created xsi:type="dcterms:W3CDTF">2020-05-22T08:29:00Z</dcterms:created>
  <dcterms:modified xsi:type="dcterms:W3CDTF">2020-09-09T11:49:00Z</dcterms:modified>
</cp:coreProperties>
</file>